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8211" Type="http://schemas.openxmlformats.org/officeDocument/2006/relationships/officeDocument" Target="/word/document.xml" /><Relationship Id="coreR40B8211" Type="http://schemas.openxmlformats.org/package/2006/relationships/metadata/core-properties" Target="/docProps/core.xml" /><Relationship Id="customR40B8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tváření (válcování)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válcování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(válcování)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druhy válcovaných výrobků a jejich charakteristiky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a předvést osobní ochranné pomůcky pracovníka (OOPP) ve válcovně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Znát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a zařízení strojů ve válcovně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ve válcovnách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Popsat zkoušky prováděné ve válcovnách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válcovací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a odstraňovat povrchové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Spolupracovat při seřizování, ošetřování a údržbě válcovacích stolic a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rovnacích, frézovacích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válcování a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 xml:space="preserve">d) Spolupracovat při  výměně válců, ložisek nebo válcovací armatury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válcovacích stolic, žíhacích pecí 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zařízení válcovacích tratí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dělicí, rovnací, frézovací a úpravárenské linky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Obsluhovat ohřívací pece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žíhací pece, nastavit žíhací teploty a doby žíhání pro úpravu metalografické struktury materiálů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1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6"/>
        <w:rPr>
          <w:rStyle w:val="C11"/>
          <w:rtl w:val="0"/>
        </w:rPr>
      </w:pPr>
      <w:r>
        <w:rPr>
          <w:rStyle w:val="C11"/>
          <w:rtl w:val="0"/>
        </w:rPr>
        <w:t>e) Dodržovat technologické postupy válcování</w:t>
      </w:r>
    </w:p>
    <w:p>
      <w:pPr>
        <w:pStyle w:val="P28"/>
        <w:framePr w:w="3921" w:h="376" w:hRule="exact" w:wrap="none" w:vAnchor="page" w:hAnchor="margin" w:x="6800" w:y="11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 nebo hutnictví a alespoň 5 let odborné praxe v řídících činnostech v oblasti válcování profilů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v provozu válcovny železných nebo neželezných kovů dle profese.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3,5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