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B00A94" Type="http://schemas.openxmlformats.org/officeDocument/2006/relationships/officeDocument" Target="/word/document.xml" /><Relationship Id="coreR41B00A94" Type="http://schemas.openxmlformats.org/package/2006/relationships/metadata/core-properties" Target="/docProps/core.xml" /><Relationship Id="customR41B00A9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tažeč / hutnice tažečka kovů (kód: 21-007-H)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kovovýrobě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v hutním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Normalizace při výrobě a lití kovů v hutním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a strojních součástí v hutnictví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zkoušek v tažírnách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vstupů pro tažné tratě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Seřizování, ošetřování a údržba tratí na výrobu drátů, dělících, rovnacích, frézovacích a úpravárenských linek při výrobě tažených kovových materiálů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zařízení pro tažení, předehřívání a obsluha dalších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/ hutnice tažečka kovů, 11.9.2026 20:03:42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https://www.nsp.cz/jednotka-prace/hutnik-tazec-kovu#zdravotni-zpusobilost).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probíhá v reálném prostředí, činnosti uchazeče jsou prováděny simulovaně. 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To znamená: 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(řídí), tento povel vykoná, nebo sdělí, proč to vykonat nelze.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/ hutnice tažečka kovů, 11.9.2026 20:03:42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/ hutnice tažečka kovů, 11.9.2026 20:03:42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