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A2DE91" Type="http://schemas.openxmlformats.org/officeDocument/2006/relationships/officeDocument" Target="/word/document.xml" /><Relationship Id="coreR2FA2DE91" Type="http://schemas.openxmlformats.org/package/2006/relationships/metadata/core-properties" Target="/docProps/core.xml" /><Relationship Id="customR2FA2DE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tavič / hutnice tavička ocelí (kód: 21-004-H)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strojních součástí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zkoušek v hutní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a separace strusky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režimu foukání kyslíku do konvertorů ve výrobě oceli a chodu konvertorů pomocí měřící techniky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tavič / hutnice tavička ocelí, 11.9.2026 17:50:23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https://www.nsp.cz/jednotka-prace/hutnik-tavic-oceli#zdravotni-zpusobilost).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 tento povel vykoná, nebo sdělí, proč to vykonat nelze.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simulátoru, nikoliv v reálném prostředí.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tavič / hutnice tavička ocelí, 11.9.2026 17:50:23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tavič / hutnice tavička ocelí, 11.9.2026 17:50:23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