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2B5E7C" Type="http://schemas.openxmlformats.org/officeDocument/2006/relationships/officeDocument" Target="/word/document.xml" /><Relationship Id="coreR162B5E7C" Type="http://schemas.openxmlformats.org/package/2006/relationships/metadata/core-properties" Target="/docProps/core.xml" /><Relationship Id="customR162B5E7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vysokopecař (kód: 21-005-H)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výrobě a lití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zařízení v hutnictví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Ověřování kvality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Tavení kovů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 řízení procesu lití kovů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04.02.2009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vysokopecař, 27.10.2026 4:17:41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Normalizace při výrobě a lití kovů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Orientovat se v názvosloví pro zpracování a lití kovů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v technické dokumentaci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Orientovat se v normách a technických podkladech souvisejících s činnostmi při výrobě a lití kovů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v technické dokumentaci</w:t>
      </w:r>
    </w:p>
    <w:p>
      <w:pPr>
        <w:pStyle w:val="P12"/>
        <w:framePr w:w="6710" w:h="376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Číst metalurgické předpisy pro výrobu kovů a jejich slitin</w:t>
      </w:r>
    </w:p>
    <w:p>
      <w:pPr>
        <w:pStyle w:val="P28"/>
        <w:framePr w:w="3921" w:h="376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Slovně na technické dokumentaci</w:t>
      </w:r>
    </w:p>
    <w:p>
      <w:pPr>
        <w:pStyle w:val="P16"/>
        <w:framePr w:w="6710" w:h="376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Zaznamenávat druhy a množství vstupních komponentů</w:t>
      </w:r>
    </w:p>
    <w:p>
      <w:pPr>
        <w:pStyle w:val="P30"/>
        <w:framePr w:w="3921" w:h="376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Písemně + slovně</w:t>
      </w:r>
    </w:p>
    <w:p>
      <w:pPr>
        <w:pStyle w:val="P12"/>
        <w:framePr w:w="6710" w:h="376" w:hRule="exact" w:wrap="none" w:vAnchor="page" w:hAnchor="margin" w:x="45" w:y="549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49"/>
        <w:rPr>
          <w:rStyle w:val="C11"/>
          <w:rtl w:val="0"/>
        </w:rPr>
      </w:pPr>
      <w:r>
        <w:rPr>
          <w:rStyle w:val="C11"/>
          <w:rtl w:val="0"/>
        </w:rPr>
        <w:t>e) Zaznamenávat množství a chemické složení taveniny</w:t>
      </w:r>
    </w:p>
    <w:p>
      <w:pPr>
        <w:pStyle w:val="P28"/>
        <w:framePr w:w="3921" w:h="376" w:hRule="exact" w:wrap="none" w:vAnchor="page" w:hAnchor="margin" w:x="6800" w:y="549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49"/>
        <w:rPr>
          <w:rStyle w:val="C21"/>
          <w:rtl w:val="0"/>
        </w:rPr>
      </w:pPr>
      <w:r>
        <w:rPr>
          <w:rStyle w:val="C21"/>
          <w:rtl w:val="0"/>
        </w:rPr>
        <w:t>Písemně + slovně</w:t>
      </w:r>
    </w:p>
    <w:p>
      <w:pPr>
        <w:pStyle w:val="P32"/>
        <w:framePr w:w="10710" w:h="248" w:hRule="exact" w:wrap="none" w:vAnchor="page" w:hAnchor="margin" w:x="28" w:y="59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419"/>
        <w:rPr>
          <w:rStyle w:val="C18"/>
          <w:rtl w:val="0"/>
        </w:rPr>
      </w:pPr>
      <w:r>
        <w:rPr>
          <w:rStyle w:val="C18"/>
          <w:rtl w:val="0"/>
        </w:rPr>
        <w:t>Dodržování bezpečnosti práce</w:t>
      </w:r>
    </w:p>
    <w:p>
      <w:pPr>
        <w:pStyle w:val="P24"/>
        <w:framePr w:w="6713" w:h="376" w:hRule="exact" w:wrap="none" w:vAnchor="page" w:hAnchor="margin" w:x="45" w:y="68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2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90"/>
        <w:rPr>
          <w:rStyle w:val="C11"/>
          <w:rtl w:val="0"/>
        </w:rPr>
      </w:pPr>
      <w:r>
        <w:rPr>
          <w:rStyle w:val="C11"/>
          <w:rtl w:val="0"/>
        </w:rPr>
        <w:t>a) Vyjmenovat osobní ochranné pomůcky pracovníka (OOPP) při provádění tavby na vysoké peci</w:t>
      </w:r>
    </w:p>
    <w:p>
      <w:pPr>
        <w:pStyle w:val="P28"/>
        <w:framePr w:w="3921" w:h="607" w:hRule="exact" w:wrap="none" w:vAnchor="page" w:hAnchor="margin" w:x="6800" w:y="72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90"/>
        <w:rPr>
          <w:rStyle w:val="C21"/>
          <w:rtl w:val="0"/>
        </w:rPr>
      </w:pPr>
      <w:r>
        <w:rPr>
          <w:rStyle w:val="C21"/>
          <w:rtl w:val="0"/>
        </w:rPr>
        <w:t>Slovně a prakticky s komentářem</w:t>
      </w:r>
    </w:p>
    <w:p>
      <w:pPr>
        <w:pStyle w:val="P16"/>
        <w:framePr w:w="6710" w:h="607" w:hRule="exact" w:wrap="none" w:vAnchor="page" w:hAnchor="margin" w:x="45" w:y="78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97"/>
        <w:rPr>
          <w:rStyle w:val="C13"/>
          <w:rtl w:val="0"/>
        </w:rPr>
      </w:pPr>
      <w:r>
        <w:rPr>
          <w:rStyle w:val="C13"/>
          <w:rtl w:val="0"/>
        </w:rPr>
        <w:t>b) Vyjmenovat bezpečnostní pravidla práce pod jeřábem a pravidla pro vázání břemen</w:t>
      </w:r>
    </w:p>
    <w:p>
      <w:pPr>
        <w:pStyle w:val="P30"/>
        <w:framePr w:w="3921" w:h="607" w:hRule="exact" w:wrap="none" w:vAnchor="page" w:hAnchor="margin" w:x="6800" w:y="78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97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32"/>
        <w:framePr w:w="10710" w:h="248" w:hRule="exact" w:wrap="none" w:vAnchor="page" w:hAnchor="margin" w:x="28" w:y="856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997"/>
        <w:rPr>
          <w:rStyle w:val="C18"/>
          <w:rtl w:val="0"/>
        </w:rPr>
      </w:pPr>
      <w:r>
        <w:rPr>
          <w:rStyle w:val="C18"/>
          <w:rtl w:val="0"/>
        </w:rPr>
        <w:t>Obsluha strojů a zařízení v hutnictví</w:t>
      </w:r>
    </w:p>
    <w:p>
      <w:pPr>
        <w:pStyle w:val="P24"/>
        <w:framePr w:w="6713" w:h="376" w:hRule="exact" w:wrap="none" w:vAnchor="page" w:hAnchor="margin" w:x="45" w:y="94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5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5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81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68"/>
        <w:rPr>
          <w:rStyle w:val="C11"/>
          <w:rtl w:val="0"/>
        </w:rPr>
      </w:pPr>
      <w:r>
        <w:rPr>
          <w:rStyle w:val="C11"/>
          <w:rtl w:val="0"/>
        </w:rPr>
        <w:t>a) Rozeznat a popsat funkce strojů a zařízení používaných při tavení a odlévání surového železa</w:t>
      </w:r>
    </w:p>
    <w:p>
      <w:pPr>
        <w:pStyle w:val="P28"/>
        <w:framePr w:w="3921" w:h="607" w:hRule="exact" w:wrap="none" w:vAnchor="page" w:hAnchor="margin" w:x="6800" w:y="981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68"/>
        <w:rPr>
          <w:rStyle w:val="C21"/>
          <w:rtl w:val="0"/>
        </w:rPr>
      </w:pPr>
      <w:r>
        <w:rPr>
          <w:rStyle w:val="C21"/>
          <w:rtl w:val="0"/>
        </w:rPr>
        <w:t>Prakticky s komentářem v provozním, nebo simulovaném prostředí</w:t>
      </w:r>
    </w:p>
    <w:p>
      <w:pPr>
        <w:pStyle w:val="P16"/>
        <w:framePr w:w="6710" w:h="607" w:hRule="exact" w:wrap="none" w:vAnchor="page" w:hAnchor="margin" w:x="45" w:y="1041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475"/>
        <w:rPr>
          <w:rStyle w:val="C13"/>
          <w:rtl w:val="0"/>
        </w:rPr>
      </w:pPr>
      <w:r>
        <w:rPr>
          <w:rStyle w:val="C13"/>
          <w:rtl w:val="0"/>
        </w:rPr>
        <w:t>b) Určit typické části jednotlivých hutnických strojů a zařízení a znát jejich základní vlastnosti</w:t>
      </w:r>
    </w:p>
    <w:p>
      <w:pPr>
        <w:pStyle w:val="P30"/>
        <w:framePr w:w="3921" w:h="607" w:hRule="exact" w:wrap="none" w:vAnchor="page" w:hAnchor="margin" w:x="6800" w:y="1041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475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32"/>
        <w:framePr w:w="10710" w:h="248" w:hRule="exact" w:wrap="none" w:vAnchor="page" w:hAnchor="margin" w:x="28" w:y="1114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1575"/>
        <w:rPr>
          <w:rStyle w:val="C18"/>
          <w:rtl w:val="0"/>
        </w:rPr>
      </w:pPr>
      <w:r>
        <w:rPr>
          <w:rStyle w:val="C18"/>
          <w:rtl w:val="0"/>
        </w:rPr>
        <w:t>Ověřování kvality výroby</w:t>
      </w:r>
    </w:p>
    <w:p>
      <w:pPr>
        <w:pStyle w:val="P24"/>
        <w:framePr w:w="6713" w:h="376" w:hRule="exact" w:wrap="none" w:vAnchor="page" w:hAnchor="margin" w:x="45" w:y="120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0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39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447"/>
        <w:rPr>
          <w:rStyle w:val="C11"/>
          <w:rtl w:val="0"/>
        </w:rPr>
      </w:pPr>
      <w:r>
        <w:rPr>
          <w:rStyle w:val="C11"/>
          <w:rtl w:val="0"/>
        </w:rPr>
        <w:t>a) Vyjmenovat zkoušky prováděné u tavících pecích</w:t>
      </w:r>
    </w:p>
    <w:p>
      <w:pPr>
        <w:pStyle w:val="P28"/>
        <w:framePr w:w="3921" w:h="376" w:hRule="exact" w:wrap="none" w:vAnchor="page" w:hAnchor="margin" w:x="6800" w:y="1239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447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1276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823"/>
        <w:rPr>
          <w:rStyle w:val="C13"/>
          <w:rtl w:val="0"/>
        </w:rPr>
      </w:pPr>
      <w:r>
        <w:rPr>
          <w:rStyle w:val="C13"/>
          <w:rtl w:val="0"/>
        </w:rPr>
        <w:t>b) Odebrat a odeslat vzorek</w:t>
      </w:r>
    </w:p>
    <w:p>
      <w:pPr>
        <w:pStyle w:val="P30"/>
        <w:framePr w:w="3921" w:h="376" w:hRule="exact" w:wrap="none" w:vAnchor="page" w:hAnchor="margin" w:x="6800" w:y="1276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823"/>
        <w:rPr>
          <w:rStyle w:val="C22"/>
          <w:rtl w:val="0"/>
        </w:rPr>
      </w:pPr>
      <w:r>
        <w:rPr>
          <w:rStyle w:val="C22"/>
          <w:rtl w:val="0"/>
        </w:rPr>
        <w:t>Prakticky s komentářem</w:t>
      </w:r>
    </w:p>
    <w:p>
      <w:pPr>
        <w:pStyle w:val="P12"/>
        <w:framePr w:w="6710" w:h="607" w:hRule="exact" w:wrap="none" w:vAnchor="page" w:hAnchor="margin" w:x="45" w:y="131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199"/>
        <w:rPr>
          <w:rStyle w:val="C11"/>
          <w:rtl w:val="0"/>
        </w:rPr>
      </w:pPr>
      <w:r>
        <w:rPr>
          <w:rStyle w:val="C11"/>
          <w:rtl w:val="0"/>
        </w:rPr>
        <w:t>c) Ověřovat a kontrolovat předepsané technologické parametry výroby a zajistit případné korekce</w:t>
      </w:r>
    </w:p>
    <w:p>
      <w:pPr>
        <w:pStyle w:val="P28"/>
        <w:framePr w:w="3921" w:h="607" w:hRule="exact" w:wrap="none" w:vAnchor="page" w:hAnchor="margin" w:x="6800" w:y="131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199"/>
        <w:rPr>
          <w:rStyle w:val="C21"/>
          <w:rtl w:val="0"/>
        </w:rPr>
      </w:pPr>
      <w:r>
        <w:rPr>
          <w:rStyle w:val="C21"/>
          <w:rtl w:val="0"/>
        </w:rPr>
        <w:t>Prakticky s komentářem v provozním, nebo simulovaném prostředí</w:t>
      </w:r>
    </w:p>
    <w:p>
      <w:pPr>
        <w:pStyle w:val="P32"/>
        <w:framePr w:w="10710" w:h="248" w:hRule="exact" w:wrap="none" w:vAnchor="page" w:hAnchor="margin" w:x="28" w:y="138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vysokopecař, 27.10.2026 4:17:41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Tavení kovů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Obsluhovat a řídit zařízení pro zakládání vsázky do tavící pece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Obsluhovat tavící pece, kontrolovat kvalitu taveniny a strusky, posuzovat stav zařízení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Provádět potřebné úpravy programu v závislosti na vyhodnocení konkrétní situace při tavení kovů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Připravit taveninu pro odlévání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Připravit licí pomůcky, zahájit lití a korigovat jeho průběh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f) Spolupracovat při údržbě a opravách technického a technologického zařízení</w:t>
      </w:r>
    </w:p>
    <w:p>
      <w:pPr>
        <w:pStyle w:val="P30"/>
        <w:framePr w:w="3921" w:h="607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376" w:hRule="exact" w:wrap="none" w:vAnchor="page" w:hAnchor="margin" w:x="45" w:y="661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67"/>
        <w:rPr>
          <w:rStyle w:val="C11"/>
          <w:rtl w:val="0"/>
        </w:rPr>
      </w:pPr>
      <w:r>
        <w:rPr>
          <w:rStyle w:val="C11"/>
          <w:rtl w:val="0"/>
        </w:rPr>
        <w:t>g) Vést evidenci realizovaných taveb včetně evidence o stavu zařízení</w:t>
      </w:r>
    </w:p>
    <w:p>
      <w:pPr>
        <w:pStyle w:val="P28"/>
        <w:framePr w:w="3921" w:h="376" w:hRule="exact" w:wrap="none" w:vAnchor="page" w:hAnchor="margin" w:x="6800" w:y="661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67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69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43"/>
        <w:rPr>
          <w:rStyle w:val="C13"/>
          <w:rtl w:val="0"/>
        </w:rPr>
      </w:pPr>
      <w:r>
        <w:rPr>
          <w:rStyle w:val="C13"/>
          <w:rtl w:val="0"/>
        </w:rPr>
        <w:t>h) Popsat způsob úpravy a zpracování strusky</w:t>
      </w:r>
    </w:p>
    <w:p>
      <w:pPr>
        <w:pStyle w:val="P30"/>
        <w:framePr w:w="3921" w:h="376" w:hRule="exact" w:wrap="none" w:vAnchor="page" w:hAnchor="margin" w:x="6800" w:y="69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43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32"/>
        <w:framePr w:w="10710" w:h="248" w:hRule="exact" w:wrap="none" w:vAnchor="page" w:hAnchor="margin" w:x="28" w:y="7477"/>
        <w:rPr>
          <w:rStyle w:val="C23"/>
          <w:rtl w:val="0"/>
        </w:rPr>
      </w:pPr>
      <w:r>
        <w:rPr>
          <w:rStyle w:val="C23"/>
          <w:rtl w:val="0"/>
        </w:rPr>
        <w:t>Je třeba splnit alespoň dvě kritéria.</w:t>
      </w:r>
    </w:p>
    <w:p>
      <w:pPr>
        <w:pStyle w:val="P23"/>
        <w:framePr w:w="10710" w:h="340" w:hRule="exact" w:wrap="none" w:vAnchor="page" w:hAnchor="margin" w:x="28" w:y="7912"/>
        <w:rPr>
          <w:rStyle w:val="C18"/>
          <w:rtl w:val="0"/>
        </w:rPr>
      </w:pPr>
      <w:r>
        <w:rPr>
          <w:rStyle w:val="C18"/>
          <w:rtl w:val="0"/>
        </w:rPr>
        <w:t>Obsluha a řízení procesu lití kovů</w:t>
      </w:r>
    </w:p>
    <w:p>
      <w:pPr>
        <w:pStyle w:val="P24"/>
        <w:framePr w:w="6713" w:h="376" w:hRule="exact" w:wrap="none" w:vAnchor="page" w:hAnchor="margin" w:x="45" w:y="835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2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35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2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7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784"/>
        <w:rPr>
          <w:rStyle w:val="C11"/>
          <w:rtl w:val="0"/>
        </w:rPr>
      </w:pPr>
      <w:r>
        <w:rPr>
          <w:rStyle w:val="C11"/>
          <w:rtl w:val="0"/>
        </w:rPr>
        <w:t>a) Obsluhovat odlévací zařízení</w:t>
      </w:r>
    </w:p>
    <w:p>
      <w:pPr>
        <w:pStyle w:val="P28"/>
        <w:framePr w:w="3921" w:h="607" w:hRule="exact" w:wrap="none" w:vAnchor="page" w:hAnchor="margin" w:x="6800" w:y="872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784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93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391"/>
        <w:rPr>
          <w:rStyle w:val="C13"/>
          <w:rtl w:val="0"/>
        </w:rPr>
      </w:pPr>
      <w:r>
        <w:rPr>
          <w:rStyle w:val="C13"/>
          <w:rtl w:val="0"/>
        </w:rPr>
        <w:t>b) Provádět korekci neshodných projevů při řízení a ovládání procesu lití</w:t>
      </w:r>
    </w:p>
    <w:p>
      <w:pPr>
        <w:pStyle w:val="P30"/>
        <w:framePr w:w="3921" w:h="607" w:hRule="exact" w:wrap="none" w:vAnchor="page" w:hAnchor="margin" w:x="6800" w:y="93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391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994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98"/>
        <w:rPr>
          <w:rStyle w:val="C11"/>
          <w:rtl w:val="0"/>
        </w:rPr>
      </w:pPr>
      <w:r>
        <w:rPr>
          <w:rStyle w:val="C11"/>
          <w:rtl w:val="0"/>
        </w:rPr>
        <w:t>c) Obsluhovat zařízení sekundární metalurgie</w:t>
      </w:r>
    </w:p>
    <w:p>
      <w:pPr>
        <w:pStyle w:val="P28"/>
        <w:framePr w:w="3921" w:h="607" w:hRule="exact" w:wrap="none" w:vAnchor="page" w:hAnchor="margin" w:x="6800" w:y="994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998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105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604"/>
        <w:rPr>
          <w:rStyle w:val="C13"/>
          <w:rtl w:val="0"/>
        </w:rPr>
      </w:pPr>
      <w:r>
        <w:rPr>
          <w:rStyle w:val="C13"/>
          <w:rtl w:val="0"/>
        </w:rPr>
        <w:t>d) Připravit licí pomůcky, zahájit lití a korigovat jeho průběh, připravovat a provádět odběr vzorků</w:t>
      </w:r>
    </w:p>
    <w:p>
      <w:pPr>
        <w:pStyle w:val="P30"/>
        <w:framePr w:w="3921" w:h="607" w:hRule="exact" w:wrap="none" w:vAnchor="page" w:hAnchor="margin" w:x="6800" w:y="105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604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32"/>
        <w:framePr w:w="10710" w:h="248" w:hRule="exact" w:wrap="none" w:vAnchor="page" w:hAnchor="margin" w:x="28" w:y="11269"/>
        <w:rPr>
          <w:rStyle w:val="C23"/>
          <w:rtl w:val="0"/>
        </w:rPr>
      </w:pPr>
      <w:r>
        <w:rPr>
          <w:rStyle w:val="C23"/>
          <w:rtl w:val="0"/>
        </w:rPr>
        <w:t>Je třeba splnit kritéria a) + b) + d), pro ocelárnu ještě kritérium c).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vysokopecař, 27.10.2026 4:17:41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95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pStyle w:val="P33"/>
        <w:framePr w:w="10766" w:h="1837" w:hRule="exact" w:wrap="none" w:vAnchor="page" w:hAnchor="margin" w:x="0" w:y="433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33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46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63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3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67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33"/>
        <w:framePr w:w="10766" w:h="6696" w:hRule="exact" w:wrap="none" w:vAnchor="page" w:hAnchor="margin" w:x="0" w:y="7539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539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jednu z následujících variant požadavků: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hutnictví a alespoň 5 let odborné praxe v řídících činnostech v oblasti hutní prvovýroby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hutnictví a alespoň 5 let odborné praxe v řídících činnostech v oblasti hutní výroby nebo ve funkci učitele odborných předmětů, z toho minimálně jeden rok v období posledních dvou let před podáním žádosti o autorizaci.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vysokopecař, 27.10.2026 4:17:41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84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provádět alespoň částečně v hutním provozu.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376" w:hRule="exact" w:wrap="none" w:vAnchor="page" w:hAnchor="margin" w:x="0" w:y="422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228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456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60 až 90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583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831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617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3 hodiny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vysokopecař, 27.10.2026 4:17:41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47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hutnictví a slévárenství</w:t>
      </w:r>
    </w:p>
    <w:p>
      <w:pPr>
        <w:keepNext w:val="0"/>
        <w:keepLines w:val="0"/>
        <w:framePr w:w="10766" w:h="47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vysokopecař, 27.10.2026 4:17:41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