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81FADF" Type="http://schemas.openxmlformats.org/officeDocument/2006/relationships/officeDocument" Target="/word/document.xml" /><Relationship Id="coreR4E81FADF" Type="http://schemas.openxmlformats.org/package/2006/relationships/metadata/core-properties" Target="/docProps/core.xml" /><Relationship Id="customR4E81FAD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Hutník vysokopecař (kód: 21-005-H)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Hutník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Normalizace při výrobě a lití kovů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bezpečnosti práce v hutním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strojů a zařízení v hutnictví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Ověřování kvality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Tavení kovů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a řízení procesu lití kovů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07.03.2013 do: 05.04.2019</w:t>
      </w:r>
    </w:p>
    <w:p>
      <w:pPr>
        <w:pStyle w:val="P21"/>
        <w:framePr w:w="7654" w:h="331" w:hRule="exact" w:wrap="none" w:vAnchor="page" w:hAnchor="margin" w:x="28" w:y="15940"/>
        <w:rPr>
          <w:rStyle w:val="C16"/>
          <w:rtl w:val="0"/>
        </w:rPr>
      </w:pPr>
      <w:r>
        <w:rPr>
          <w:rStyle w:val="C16"/>
          <w:rtl w:val="0"/>
        </w:rPr>
        <w:t>Hutník vysokopecař, 11.9.2026 20:26:27</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Normalizace při výrobě a lití kovů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názvosloví pro zpracování a lití kovů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v technické dokumentaci</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Orientovat se v normách a technických podkladech souvisejících s činnostmi při výrobě a lití kovů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v technické dokumentaci</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Číst metalurgické předpisy pro výrobu kovů a jejich slitin</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Praktické předvedení s ústní obhajobou</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Zaznamenávat druhy a množství vstupních komponentů</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Písemné ověření se slovní obhajobou</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Zaznamenávat množství a chemické složení taveniny</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Písemné ověření se slovní obhajobou</w:t>
      </w:r>
    </w:p>
    <w:p>
      <w:pPr>
        <w:pStyle w:val="P32"/>
        <w:framePr w:w="10710" w:h="248" w:hRule="exact" w:wrap="none" w:vAnchor="page" w:hAnchor="margin" w:x="28" w:y="5983"/>
        <w:rPr>
          <w:rStyle w:val="C23"/>
          <w:rtl w:val="0"/>
        </w:rPr>
      </w:pPr>
      <w:r>
        <w:rPr>
          <w:rStyle w:val="C23"/>
          <w:rtl w:val="0"/>
        </w:rPr>
        <w:t>Je třeba splnit všechna kritéria.</w:t>
      </w:r>
    </w:p>
    <w:p>
      <w:pPr>
        <w:pStyle w:val="P23"/>
        <w:framePr w:w="10710" w:h="340" w:hRule="exact" w:wrap="none" w:vAnchor="page" w:hAnchor="margin" w:x="28" w:y="6419"/>
        <w:rPr>
          <w:rStyle w:val="C18"/>
          <w:rtl w:val="0"/>
        </w:rPr>
      </w:pPr>
      <w:r>
        <w:rPr>
          <w:rStyle w:val="C18"/>
          <w:rtl w:val="0"/>
        </w:rPr>
        <w:t>Dodržování bezpečnosti práce v hutním provozu</w:t>
      </w:r>
    </w:p>
    <w:p>
      <w:pPr>
        <w:pStyle w:val="P24"/>
        <w:framePr w:w="6713" w:h="376" w:hRule="exact" w:wrap="none" w:vAnchor="page" w:hAnchor="margin" w:x="45" w:y="6858"/>
        <w:rPr>
          <w:rStyle w:val="C3"/>
          <w:rtl w:val="0"/>
        </w:rPr>
      </w:pPr>
    </w:p>
    <w:p>
      <w:pPr>
        <w:pStyle w:val="P25"/>
        <w:framePr w:w="6661" w:h="249" w:hRule="exact" w:wrap="none" w:vAnchor="page" w:hAnchor="margin" w:x="71" w:y="6929"/>
        <w:rPr>
          <w:rStyle w:val="C19"/>
          <w:rtl w:val="0"/>
        </w:rPr>
      </w:pPr>
      <w:r>
        <w:rPr>
          <w:rStyle w:val="C19"/>
          <w:rtl w:val="0"/>
        </w:rPr>
        <w:t>Kritéria hodnocení</w:t>
      </w:r>
    </w:p>
    <w:p>
      <w:pPr>
        <w:pStyle w:val="P26"/>
        <w:framePr w:w="3918" w:h="376" w:hRule="exact" w:wrap="none" w:vAnchor="page" w:hAnchor="margin" w:x="6803" w:y="6858"/>
        <w:rPr>
          <w:rStyle w:val="C3"/>
          <w:rtl w:val="0"/>
        </w:rPr>
      </w:pPr>
    </w:p>
    <w:p>
      <w:pPr>
        <w:pStyle w:val="P27"/>
        <w:framePr w:w="3836" w:h="249" w:hRule="exact" w:wrap="none" w:vAnchor="page" w:hAnchor="margin" w:x="6859" w:y="6929"/>
        <w:rPr>
          <w:rStyle w:val="C20"/>
          <w:rtl w:val="0"/>
        </w:rPr>
      </w:pPr>
      <w:r>
        <w:rPr>
          <w:rStyle w:val="C20"/>
          <w:rtl w:val="0"/>
        </w:rPr>
        <w:t>Způsoby ověření</w:t>
      </w:r>
    </w:p>
    <w:p>
      <w:pPr>
        <w:pStyle w:val="P12"/>
        <w:framePr w:w="6710" w:h="607" w:hRule="exact" w:wrap="none" w:vAnchor="page" w:hAnchor="margin" w:x="45" w:y="7234"/>
        <w:rPr>
          <w:rStyle w:val="C3"/>
          <w:rtl w:val="0"/>
        </w:rPr>
      </w:pPr>
    </w:p>
    <w:p>
      <w:pPr>
        <w:pStyle w:val="P13"/>
        <w:framePr w:w="6658" w:h="480" w:hRule="exact" w:wrap="none" w:vAnchor="page" w:hAnchor="margin" w:x="71" w:y="7290"/>
        <w:rPr>
          <w:rStyle w:val="C11"/>
          <w:rtl w:val="0"/>
        </w:rPr>
      </w:pPr>
      <w:r>
        <w:rPr>
          <w:rStyle w:val="C11"/>
          <w:rtl w:val="0"/>
        </w:rPr>
        <w:t>a) Vyjmenovat a předvést osobní ochranné pomůcky pracovníka (OOPP) při provádění tavby a lití surového železa</w:t>
      </w:r>
    </w:p>
    <w:p>
      <w:pPr>
        <w:pStyle w:val="P28"/>
        <w:framePr w:w="3921" w:h="607" w:hRule="exact" w:wrap="none" w:vAnchor="page" w:hAnchor="margin" w:x="6800" w:y="7234"/>
        <w:rPr>
          <w:rStyle w:val="C3"/>
          <w:rtl w:val="0"/>
        </w:rPr>
      </w:pPr>
    </w:p>
    <w:p>
      <w:pPr>
        <w:pStyle w:val="P29"/>
        <w:framePr w:w="3839" w:h="480" w:hRule="exact" w:wrap="none" w:vAnchor="page" w:hAnchor="margin" w:x="6856" w:y="7290"/>
        <w:rPr>
          <w:rStyle w:val="C21"/>
          <w:rtl w:val="0"/>
        </w:rPr>
      </w:pPr>
      <w:r>
        <w:rPr>
          <w:rStyle w:val="C21"/>
          <w:rtl w:val="0"/>
        </w:rPr>
        <w:t>Praktické předvedení s ústní obhajobou</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b) Dodržovat bezpečnost práce</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Praktické předvedení s ústní obhajobou</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c) Vyjmenovat bezpečnostní pravidla práce pod jeřábem a pravidla pro vázání břemen</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Ústní ověření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Obsluha strojů a zařízení v hutnictví</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607" w:hRule="exact" w:wrap="none" w:vAnchor="page" w:hAnchor="margin" w:x="45" w:y="10189"/>
        <w:rPr>
          <w:rStyle w:val="C3"/>
          <w:rtl w:val="0"/>
        </w:rPr>
      </w:pPr>
    </w:p>
    <w:p>
      <w:pPr>
        <w:pStyle w:val="P13"/>
        <w:framePr w:w="6658" w:h="480" w:hRule="exact" w:wrap="none" w:vAnchor="page" w:hAnchor="margin" w:x="71" w:y="10245"/>
        <w:rPr>
          <w:rStyle w:val="C11"/>
          <w:rtl w:val="0"/>
        </w:rPr>
      </w:pPr>
      <w:r>
        <w:rPr>
          <w:rStyle w:val="C11"/>
          <w:rtl w:val="0"/>
        </w:rPr>
        <w:t>a) Rozeznat a popsat funkce strojů a zařízení používaných při tavení a odlévání surového železa</w:t>
      </w:r>
    </w:p>
    <w:p>
      <w:pPr>
        <w:pStyle w:val="P28"/>
        <w:framePr w:w="3921" w:h="607" w:hRule="exact" w:wrap="none" w:vAnchor="page" w:hAnchor="margin" w:x="6800" w:y="10189"/>
        <w:rPr>
          <w:rStyle w:val="C3"/>
          <w:rtl w:val="0"/>
        </w:rPr>
      </w:pPr>
    </w:p>
    <w:p>
      <w:pPr>
        <w:pStyle w:val="P29"/>
        <w:framePr w:w="3839" w:h="480" w:hRule="exact" w:wrap="none" w:vAnchor="page" w:hAnchor="margin" w:x="6856" w:y="10245"/>
        <w:rPr>
          <w:rStyle w:val="C21"/>
          <w:rtl w:val="0"/>
        </w:rPr>
      </w:pPr>
      <w:r>
        <w:rPr>
          <w:rStyle w:val="C21"/>
          <w:rtl w:val="0"/>
        </w:rPr>
        <w:t>Praktické předvedení s ústní obhajobou v provozním, nebo simulovaném prostředí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b) Určit části jednotlivých hutnických strojů a zařízení a vyjmenovat jejich základní vlastnosti</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32"/>
        <w:framePr w:w="10710" w:h="248" w:hRule="exact" w:wrap="none" w:vAnchor="page" w:hAnchor="margin" w:x="28" w:y="11516"/>
        <w:rPr>
          <w:rStyle w:val="C23"/>
          <w:rtl w:val="0"/>
        </w:rPr>
      </w:pPr>
      <w:r>
        <w:rPr>
          <w:rStyle w:val="C23"/>
          <w:rtl w:val="0"/>
        </w:rPr>
        <w:t>Je třeba splnit obě kritéria.</w:t>
      </w:r>
    </w:p>
    <w:p>
      <w:pPr>
        <w:pStyle w:val="P23"/>
        <w:framePr w:w="10710" w:h="340" w:hRule="exact" w:wrap="none" w:vAnchor="page" w:hAnchor="margin" w:x="28" w:y="11951"/>
        <w:rPr>
          <w:rStyle w:val="C18"/>
          <w:rtl w:val="0"/>
        </w:rPr>
      </w:pPr>
      <w:r>
        <w:rPr>
          <w:rStyle w:val="C18"/>
          <w:rtl w:val="0"/>
        </w:rPr>
        <w:t>Ověřování kvality výroby</w:t>
      </w:r>
    </w:p>
    <w:p>
      <w:pPr>
        <w:pStyle w:val="P24"/>
        <w:framePr w:w="6713" w:h="376" w:hRule="exact" w:wrap="none" w:vAnchor="page" w:hAnchor="margin" w:x="45" w:y="12391"/>
        <w:rPr>
          <w:rStyle w:val="C3"/>
          <w:rtl w:val="0"/>
        </w:rPr>
      </w:pPr>
    </w:p>
    <w:p>
      <w:pPr>
        <w:pStyle w:val="P25"/>
        <w:framePr w:w="6661" w:h="249" w:hRule="exact" w:wrap="none" w:vAnchor="page" w:hAnchor="margin" w:x="71" w:y="12462"/>
        <w:rPr>
          <w:rStyle w:val="C19"/>
          <w:rtl w:val="0"/>
        </w:rPr>
      </w:pPr>
      <w:r>
        <w:rPr>
          <w:rStyle w:val="C19"/>
          <w:rtl w:val="0"/>
        </w:rPr>
        <w:t>Kritéria hodnocení</w:t>
      </w:r>
    </w:p>
    <w:p>
      <w:pPr>
        <w:pStyle w:val="P26"/>
        <w:framePr w:w="3918" w:h="376" w:hRule="exact" w:wrap="none" w:vAnchor="page" w:hAnchor="margin" w:x="6803" w:y="12391"/>
        <w:rPr>
          <w:rStyle w:val="C3"/>
          <w:rtl w:val="0"/>
        </w:rPr>
      </w:pPr>
    </w:p>
    <w:p>
      <w:pPr>
        <w:pStyle w:val="P27"/>
        <w:framePr w:w="3836" w:h="249" w:hRule="exact" w:wrap="none" w:vAnchor="page" w:hAnchor="margin" w:x="6859" w:y="12462"/>
        <w:rPr>
          <w:rStyle w:val="C20"/>
          <w:rtl w:val="0"/>
        </w:rPr>
      </w:pPr>
      <w:r>
        <w:rPr>
          <w:rStyle w:val="C20"/>
          <w:rtl w:val="0"/>
        </w:rPr>
        <w:t>Způsoby ověření</w:t>
      </w:r>
    </w:p>
    <w:p>
      <w:pPr>
        <w:pStyle w:val="P12"/>
        <w:framePr w:w="6710" w:h="376" w:hRule="exact" w:wrap="none" w:vAnchor="page" w:hAnchor="margin" w:x="45" w:y="12767"/>
        <w:rPr>
          <w:rStyle w:val="C3"/>
          <w:rtl w:val="0"/>
        </w:rPr>
      </w:pPr>
    </w:p>
    <w:p>
      <w:pPr>
        <w:pStyle w:val="P13"/>
        <w:framePr w:w="6658" w:h="249" w:hRule="exact" w:wrap="none" w:vAnchor="page" w:hAnchor="margin" w:x="71" w:y="12823"/>
        <w:rPr>
          <w:rStyle w:val="C11"/>
          <w:rtl w:val="0"/>
        </w:rPr>
      </w:pPr>
      <w:r>
        <w:rPr>
          <w:rStyle w:val="C11"/>
          <w:rtl w:val="0"/>
        </w:rPr>
        <w:t>a) Vyjmenovat zkoušky prováděné u tavicích pecí</w:t>
      </w:r>
    </w:p>
    <w:p>
      <w:pPr>
        <w:pStyle w:val="P28"/>
        <w:framePr w:w="3921" w:h="376" w:hRule="exact" w:wrap="none" w:vAnchor="page" w:hAnchor="margin" w:x="6800" w:y="12767"/>
        <w:rPr>
          <w:rStyle w:val="C3"/>
          <w:rtl w:val="0"/>
        </w:rPr>
      </w:pPr>
    </w:p>
    <w:p>
      <w:pPr>
        <w:pStyle w:val="P29"/>
        <w:framePr w:w="3839" w:h="249" w:hRule="exact" w:wrap="none" w:vAnchor="page" w:hAnchor="margin" w:x="6856" w:y="12823"/>
        <w:rPr>
          <w:rStyle w:val="C21"/>
          <w:rtl w:val="0"/>
        </w:rPr>
      </w:pPr>
      <w:r>
        <w:rPr>
          <w:rStyle w:val="C21"/>
          <w:rtl w:val="0"/>
        </w:rPr>
        <w:t>Ústní ověření</w:t>
      </w:r>
    </w:p>
    <w:p>
      <w:pPr>
        <w:pStyle w:val="P16"/>
        <w:framePr w:w="6710" w:h="376" w:hRule="exact" w:wrap="none" w:vAnchor="page" w:hAnchor="margin" w:x="45" w:y="13143"/>
        <w:rPr>
          <w:rStyle w:val="C3"/>
          <w:rtl w:val="0"/>
        </w:rPr>
      </w:pPr>
    </w:p>
    <w:p>
      <w:pPr>
        <w:pStyle w:val="P17"/>
        <w:framePr w:w="6658" w:h="249" w:hRule="exact" w:wrap="none" w:vAnchor="page" w:hAnchor="margin" w:x="71" w:y="13199"/>
        <w:rPr>
          <w:rStyle w:val="C13"/>
          <w:rtl w:val="0"/>
        </w:rPr>
      </w:pPr>
      <w:r>
        <w:rPr>
          <w:rStyle w:val="C13"/>
          <w:rtl w:val="0"/>
        </w:rPr>
        <w:t>b) Odebrat a odeslat vzorek kovu</w:t>
      </w:r>
    </w:p>
    <w:p>
      <w:pPr>
        <w:pStyle w:val="P30"/>
        <w:framePr w:w="3921" w:h="376" w:hRule="exact" w:wrap="none" w:vAnchor="page" w:hAnchor="margin" w:x="6800" w:y="13143"/>
        <w:rPr>
          <w:rStyle w:val="C3"/>
          <w:rtl w:val="0"/>
        </w:rPr>
      </w:pPr>
    </w:p>
    <w:p>
      <w:pPr>
        <w:pStyle w:val="P31"/>
        <w:framePr w:w="3839" w:h="249" w:hRule="exact" w:wrap="none" w:vAnchor="page" w:hAnchor="margin" w:x="6856" w:y="13199"/>
        <w:rPr>
          <w:rStyle w:val="C22"/>
          <w:rtl w:val="0"/>
        </w:rPr>
      </w:pPr>
      <w:r>
        <w:rPr>
          <w:rStyle w:val="C22"/>
          <w:rtl w:val="0"/>
        </w:rPr>
        <w:t>Praktické předvedení s ústní obhajobou</w:t>
      </w:r>
    </w:p>
    <w:p>
      <w:pPr>
        <w:pStyle w:val="P12"/>
        <w:framePr w:w="6710" w:h="607" w:hRule="exact" w:wrap="none" w:vAnchor="page" w:hAnchor="margin" w:x="45" w:y="13519"/>
        <w:rPr>
          <w:rStyle w:val="C3"/>
          <w:rtl w:val="0"/>
        </w:rPr>
      </w:pPr>
    </w:p>
    <w:p>
      <w:pPr>
        <w:pStyle w:val="P13"/>
        <w:framePr w:w="6658" w:h="480" w:hRule="exact" w:wrap="none" w:vAnchor="page" w:hAnchor="margin" w:x="71" w:y="13575"/>
        <w:rPr>
          <w:rStyle w:val="C11"/>
          <w:rtl w:val="0"/>
        </w:rPr>
      </w:pPr>
      <w:r>
        <w:rPr>
          <w:rStyle w:val="C11"/>
          <w:rtl w:val="0"/>
        </w:rPr>
        <w:t>c) Ověřovat a kontrolovat předepsané technologické parametry výroby a zajistit případné korekce</w:t>
      </w:r>
    </w:p>
    <w:p>
      <w:pPr>
        <w:pStyle w:val="P28"/>
        <w:framePr w:w="3921" w:h="607" w:hRule="exact" w:wrap="none" w:vAnchor="page" w:hAnchor="margin" w:x="6800" w:y="13519"/>
        <w:rPr>
          <w:rStyle w:val="C3"/>
          <w:rtl w:val="0"/>
        </w:rPr>
      </w:pPr>
    </w:p>
    <w:p>
      <w:pPr>
        <w:pStyle w:val="P29"/>
        <w:framePr w:w="3839" w:h="480" w:hRule="exact" w:wrap="none" w:vAnchor="page" w:hAnchor="margin" w:x="6856" w:y="13575"/>
        <w:rPr>
          <w:rStyle w:val="C21"/>
          <w:rtl w:val="0"/>
        </w:rPr>
      </w:pPr>
      <w:r>
        <w:rPr>
          <w:rStyle w:val="C21"/>
          <w:rtl w:val="0"/>
        </w:rPr>
        <w:t>Praktické předvedení s ústní obhajobou v provozním, nebo simulovaném prostředí</w:t>
      </w:r>
    </w:p>
    <w:p>
      <w:pPr>
        <w:pStyle w:val="P32"/>
        <w:framePr w:w="10710" w:h="248" w:hRule="exact" w:wrap="none" w:vAnchor="page" w:hAnchor="margin" w:x="28" w:y="142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Hutník vysokopecař, 11.9.2026 20:26:27</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Tavení kovů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Obsluhovat a řídit zařízení pro zakládání vsázky do tavící pece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 obhajobou</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Obsluhovat tavící pece, kontrolovat kvalitu taveniny a strusky, posuzovat stav zařízení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 obhajobou</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Provádět potřebné úpravy programu v závislosti na vyhodnocení konkrétní situace při tavení kovů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 obhajobou</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Připravit taveninu pro odlévání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s ústní obhajobou</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Připravit licí pomůcky, zahájit lití a korigovat jeho průběh</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 s ústní obhajobou</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Spolupracovat při údržbě a opravách technického a technologického zařízení</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s ústní obhajobou</w:t>
      </w:r>
    </w:p>
    <w:p>
      <w:pPr>
        <w:pStyle w:val="P12"/>
        <w:framePr w:w="6710" w:h="607" w:hRule="exact" w:wrap="none" w:vAnchor="page" w:hAnchor="margin" w:x="45" w:y="5919"/>
        <w:rPr>
          <w:rStyle w:val="C3"/>
          <w:rtl w:val="0"/>
        </w:rPr>
      </w:pPr>
    </w:p>
    <w:p>
      <w:pPr>
        <w:pStyle w:val="P13"/>
        <w:framePr w:w="6658" w:h="480" w:hRule="exact" w:wrap="none" w:vAnchor="page" w:hAnchor="margin" w:x="71" w:y="5975"/>
        <w:rPr>
          <w:rStyle w:val="C11"/>
          <w:rtl w:val="0"/>
        </w:rPr>
      </w:pPr>
      <w:r>
        <w:rPr>
          <w:rStyle w:val="C11"/>
          <w:rtl w:val="0"/>
        </w:rPr>
        <w:t>g) Popsat vedení evidence realizovaných taveb včetně evidence o stavu zařízení</w:t>
      </w:r>
    </w:p>
    <w:p>
      <w:pPr>
        <w:pStyle w:val="P28"/>
        <w:framePr w:w="3921" w:h="607" w:hRule="exact" w:wrap="none" w:vAnchor="page" w:hAnchor="margin" w:x="6800" w:y="5919"/>
        <w:rPr>
          <w:rStyle w:val="C3"/>
          <w:rtl w:val="0"/>
        </w:rPr>
      </w:pPr>
    </w:p>
    <w:p>
      <w:pPr>
        <w:pStyle w:val="P29"/>
        <w:framePr w:w="3839" w:h="480" w:hRule="exact" w:wrap="none" w:vAnchor="page" w:hAnchor="margin" w:x="6856" w:y="5975"/>
        <w:rPr>
          <w:rStyle w:val="C21"/>
          <w:rtl w:val="0"/>
        </w:rPr>
      </w:pPr>
      <w:r>
        <w:rPr>
          <w:rStyle w:val="C21"/>
          <w:rtl w:val="0"/>
        </w:rPr>
        <w:t>Ústní ověření</w:t>
      </w:r>
    </w:p>
    <w:p>
      <w:pPr>
        <w:pStyle w:val="P16"/>
        <w:framePr w:w="6710" w:h="376" w:hRule="exact" w:wrap="none" w:vAnchor="page" w:hAnchor="margin" w:x="45" w:y="6526"/>
        <w:rPr>
          <w:rStyle w:val="C3"/>
          <w:rtl w:val="0"/>
        </w:rPr>
      </w:pPr>
    </w:p>
    <w:p>
      <w:pPr>
        <w:pStyle w:val="P17"/>
        <w:framePr w:w="6658" w:h="249" w:hRule="exact" w:wrap="none" w:vAnchor="page" w:hAnchor="margin" w:x="71" w:y="6582"/>
        <w:rPr>
          <w:rStyle w:val="C13"/>
          <w:rtl w:val="0"/>
        </w:rPr>
      </w:pPr>
      <w:r>
        <w:rPr>
          <w:rStyle w:val="C13"/>
          <w:rtl w:val="0"/>
        </w:rPr>
        <w:t>h) Popsat způsob úpravy a zpracování strusky</w:t>
      </w:r>
    </w:p>
    <w:p>
      <w:pPr>
        <w:pStyle w:val="P30"/>
        <w:framePr w:w="3921" w:h="376" w:hRule="exact" w:wrap="none" w:vAnchor="page" w:hAnchor="margin" w:x="6800" w:y="6526"/>
        <w:rPr>
          <w:rStyle w:val="C3"/>
          <w:rtl w:val="0"/>
        </w:rPr>
      </w:pPr>
    </w:p>
    <w:p>
      <w:pPr>
        <w:pStyle w:val="P31"/>
        <w:framePr w:w="3839" w:h="249" w:hRule="exact" w:wrap="none" w:vAnchor="page" w:hAnchor="margin" w:x="6856" w:y="6582"/>
        <w:rPr>
          <w:rStyle w:val="C22"/>
          <w:rtl w:val="0"/>
        </w:rPr>
      </w:pPr>
      <w:r>
        <w:rPr>
          <w:rStyle w:val="C22"/>
          <w:rtl w:val="0"/>
        </w:rPr>
        <w:t>Ústní ověření</w:t>
      </w:r>
    </w:p>
    <w:p>
      <w:pPr>
        <w:pStyle w:val="P32"/>
        <w:framePr w:w="10710" w:h="248" w:hRule="exact" w:wrap="none" w:vAnchor="page" w:hAnchor="margin" w:x="28" w:y="7015"/>
        <w:rPr>
          <w:rStyle w:val="C23"/>
          <w:rtl w:val="0"/>
        </w:rPr>
      </w:pPr>
      <w:r>
        <w:rPr>
          <w:rStyle w:val="C23"/>
          <w:rtl w:val="0"/>
        </w:rPr>
        <w:t>Je třeba splnit všechna kritéria.</w:t>
      </w:r>
    </w:p>
    <w:p>
      <w:pPr>
        <w:pStyle w:val="P23"/>
        <w:framePr w:w="10710" w:h="340" w:hRule="exact" w:wrap="none" w:vAnchor="page" w:hAnchor="margin" w:x="28" w:y="7451"/>
        <w:rPr>
          <w:rStyle w:val="C18"/>
          <w:rtl w:val="0"/>
        </w:rPr>
      </w:pPr>
      <w:r>
        <w:rPr>
          <w:rStyle w:val="C18"/>
          <w:rtl w:val="0"/>
        </w:rPr>
        <w:t>Obsluha a řízení procesu lití kovů</w:t>
      </w:r>
    </w:p>
    <w:p>
      <w:pPr>
        <w:pStyle w:val="P24"/>
        <w:framePr w:w="6713" w:h="376" w:hRule="exact" w:wrap="none" w:vAnchor="page" w:hAnchor="margin" w:x="45" w:y="7890"/>
        <w:rPr>
          <w:rStyle w:val="C3"/>
          <w:rtl w:val="0"/>
        </w:rPr>
      </w:pPr>
    </w:p>
    <w:p>
      <w:pPr>
        <w:pStyle w:val="P25"/>
        <w:framePr w:w="6661" w:h="249" w:hRule="exact" w:wrap="none" w:vAnchor="page" w:hAnchor="margin" w:x="71" w:y="7961"/>
        <w:rPr>
          <w:rStyle w:val="C19"/>
          <w:rtl w:val="0"/>
        </w:rPr>
      </w:pPr>
      <w:r>
        <w:rPr>
          <w:rStyle w:val="C19"/>
          <w:rtl w:val="0"/>
        </w:rPr>
        <w:t>Kritéria hodnocení</w:t>
      </w:r>
    </w:p>
    <w:p>
      <w:pPr>
        <w:pStyle w:val="P26"/>
        <w:framePr w:w="3918" w:h="376" w:hRule="exact" w:wrap="none" w:vAnchor="page" w:hAnchor="margin" w:x="6803" w:y="7890"/>
        <w:rPr>
          <w:rStyle w:val="C3"/>
          <w:rtl w:val="0"/>
        </w:rPr>
      </w:pPr>
    </w:p>
    <w:p>
      <w:pPr>
        <w:pStyle w:val="P27"/>
        <w:framePr w:w="3836" w:h="249" w:hRule="exact" w:wrap="none" w:vAnchor="page" w:hAnchor="margin" w:x="6859" w:y="7961"/>
        <w:rPr>
          <w:rStyle w:val="C20"/>
          <w:rtl w:val="0"/>
        </w:rPr>
      </w:pPr>
      <w:r>
        <w:rPr>
          <w:rStyle w:val="C20"/>
          <w:rtl w:val="0"/>
        </w:rPr>
        <w:t>Způsoby ověření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a) Obsluhovat a řídit proces lití kovů</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Praktické předvedení s ústní obhajobou</w:t>
      </w:r>
    </w:p>
    <w:p>
      <w:pPr>
        <w:pStyle w:val="P16"/>
        <w:framePr w:w="6710" w:h="376" w:hRule="exact" w:wrap="none" w:vAnchor="page" w:hAnchor="margin" w:x="45" w:y="8643"/>
        <w:rPr>
          <w:rStyle w:val="C3"/>
          <w:rtl w:val="0"/>
        </w:rPr>
      </w:pPr>
    </w:p>
    <w:p>
      <w:pPr>
        <w:pStyle w:val="P17"/>
        <w:framePr w:w="6658" w:h="249" w:hRule="exact" w:wrap="none" w:vAnchor="page" w:hAnchor="margin" w:x="71" w:y="8699"/>
        <w:rPr>
          <w:rStyle w:val="C13"/>
          <w:rtl w:val="0"/>
        </w:rPr>
      </w:pPr>
      <w:r>
        <w:rPr>
          <w:rStyle w:val="C13"/>
          <w:rtl w:val="0"/>
        </w:rPr>
        <w:t>b) Provádět korekci neshodných projevů při řízení a ovládání procesu lití</w:t>
      </w:r>
    </w:p>
    <w:p>
      <w:pPr>
        <w:pStyle w:val="P30"/>
        <w:framePr w:w="3921" w:h="376" w:hRule="exact" w:wrap="none" w:vAnchor="page" w:hAnchor="margin" w:x="6800" w:y="8643"/>
        <w:rPr>
          <w:rStyle w:val="C3"/>
          <w:rtl w:val="0"/>
        </w:rPr>
      </w:pPr>
    </w:p>
    <w:p>
      <w:pPr>
        <w:pStyle w:val="P31"/>
        <w:framePr w:w="3839" w:h="249" w:hRule="exact" w:wrap="none" w:vAnchor="page" w:hAnchor="margin" w:x="6856" w:y="8699"/>
        <w:rPr>
          <w:rStyle w:val="C22"/>
          <w:rtl w:val="0"/>
        </w:rPr>
      </w:pPr>
      <w:r>
        <w:rPr>
          <w:rStyle w:val="C22"/>
          <w:rtl w:val="0"/>
        </w:rPr>
        <w:t>Praktické předvedení s ústní obhajobou</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c) Připravit licí pomůcky, zahájit lití a korigovat jeho průběh, připravovat a provádět odběr vzorků</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Praktické předvedení s ústní obhajobou</w:t>
      </w:r>
    </w:p>
    <w:p>
      <w:pPr>
        <w:pStyle w:val="P32"/>
        <w:framePr w:w="10710" w:h="248" w:hRule="exact" w:wrap="none" w:vAnchor="page" w:hAnchor="margin" w:x="28" w:y="97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Hutník vysokopecař, 11.9.2026 20:26:27</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Zdravotní způsobilost je vyžadována (odkaz na povolání v NSP - http://katalog.nsp.cz/karta_p.aspx?id_jp=100189&amp;kod_sm1=36).</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Simulované prostředí znamená: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 nikoliv v reálném prostředí.</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sdělí a spolu s pozvánkou zašle uchazeči, jaké činnosti budou ověřovány, jaké aspekty budou sledovány při výkonu činností a při nakládání s materiálem.</w:t>
      </w:r>
    </w:p>
    <w:p>
      <w:pPr>
        <w:pStyle w:val="P33"/>
        <w:framePr w:w="10766" w:h="1837" w:hRule="exact" w:wrap="none" w:vAnchor="page" w:hAnchor="margin" w:x="0" w:y="6435"/>
        <w:rPr>
          <w:rStyle w:val="C3"/>
          <w:rtl w:val="0"/>
        </w:rPr>
      </w:pPr>
    </w:p>
    <w:p>
      <w:pPr>
        <w:pStyle w:val="P35"/>
        <w:framePr w:w="10710" w:h="340" w:hRule="exact" w:wrap="none" w:vAnchor="page" w:hAnchor="margin" w:x="28" w:y="6435"/>
        <w:rPr>
          <w:rStyle w:val="C25"/>
          <w:rtl w:val="0"/>
        </w:rPr>
      </w:pPr>
      <w:r>
        <w:rPr>
          <w:rStyle w:val="C25"/>
          <w:rtl w:val="0"/>
        </w:rPr>
        <w:t>Výsledné hodnocení</w:t>
      </w:r>
    </w:p>
    <w:p>
      <w:pPr>
        <w:keepNext w:val="0"/>
        <w:keepLines w:val="0"/>
        <w:framePr w:w="10766" w:h="1497" w:hRule="exact" w:wrap="none" w:vAnchor="page" w:hAnchor="margin" w:x="0" w:y="67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8499"/>
        <w:rPr>
          <w:rStyle w:val="C3"/>
          <w:rtl w:val="0"/>
        </w:rPr>
      </w:pPr>
    </w:p>
    <w:p>
      <w:pPr>
        <w:pStyle w:val="P35"/>
        <w:framePr w:w="10710" w:h="340" w:hRule="exact" w:wrap="none" w:vAnchor="page" w:hAnchor="margin" w:x="28" w:y="8499"/>
        <w:rPr>
          <w:rStyle w:val="C25"/>
          <w:rtl w:val="0"/>
        </w:rPr>
      </w:pPr>
      <w:r>
        <w:rPr>
          <w:rStyle w:val="C25"/>
          <w:rtl w:val="0"/>
        </w:rPr>
        <w:t>Počet zkoušejících</w:t>
      </w:r>
    </w:p>
    <w:p>
      <w:pPr>
        <w:keepNext w:val="0"/>
        <w:keepLines w:val="0"/>
        <w:framePr w:w="10766" w:h="806" w:hRule="exact" w:wrap="none" w:vAnchor="page" w:hAnchor="margin" w:x="0" w:y="8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pStyle w:val="P21"/>
        <w:framePr w:w="7654" w:h="331" w:hRule="exact" w:wrap="none" w:vAnchor="page" w:hAnchor="margin" w:x="28" w:y="15940"/>
        <w:rPr>
          <w:rStyle w:val="C16"/>
          <w:rtl w:val="0"/>
        </w:rPr>
      </w:pPr>
      <w:r>
        <w:rPr>
          <w:rStyle w:val="C16"/>
          <w:rtl w:val="0"/>
        </w:rPr>
        <w:t>Hutník vysokopecař, 11.9.2026 20:26:27</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v oboru hutnictví a alespoň 5 let odborné praxe v řídících činnostech v oblasti hutní prvovýroby, výroby nebo ve funkci učitele praktického vyučování, z toho minimálně jeden rok v období posledních dvou let před podáním žádosti o autorizaci.</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Vysokoškolské vzdělání se zaměřením na hutnictví a alespoň 5 let odborné praxe v řídících činnostech v oblasti hutní výroby nebo ve funkci učitele odborných předmětů, z toho minimálně jeden rok v období posledních dvou let před podáním žádosti o autorizaci.</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w:t>
      </w:r>
    </w:p>
    <w:p>
      <w:pPr>
        <w:pStyle w:val="P33"/>
        <w:framePr w:w="10766" w:h="2072"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0"/>
        <w:framePr w:w="10766" w:h="1732"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provádět alespoň částečně v hutním provozu (na zařízení pro zakládání vsázky do tavicí pece, na tavicí peci).</w:t>
      </w:r>
    </w:p>
    <w:p>
      <w:pPr>
        <w:keepNext w:val="0"/>
        <w:keepLines w:val="0"/>
        <w:framePr w:w="10766" w:h="1732"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1611"/>
        <w:rPr>
          <w:rStyle w:val="C3"/>
          <w:rtl w:val="0"/>
        </w:rPr>
      </w:pPr>
    </w:p>
    <w:p>
      <w:pPr>
        <w:pStyle w:val="P35"/>
        <w:framePr w:w="10710" w:h="340" w:hRule="exact" w:wrap="none" w:vAnchor="page" w:hAnchor="margin" w:x="28" w:y="11611"/>
        <w:rPr>
          <w:rStyle w:val="C25"/>
          <w:rtl w:val="0"/>
        </w:rPr>
      </w:pPr>
      <w:r>
        <w:rPr>
          <w:rStyle w:val="C25"/>
          <w:rtl w:val="0"/>
        </w:rPr>
        <w:t>Doba přípravy na zkoušku</w:t>
      </w:r>
    </w:p>
    <w:p>
      <w:pPr>
        <w:keepNext w:val="0"/>
        <w:keepLines w:val="0"/>
        <w:framePr w:w="10766" w:h="1036" w:hRule="exact" w:wrap="none" w:vAnchor="page" w:hAnchor="margin" w:x="0" w:y="119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90 minut. Do doby přípravy na zkoušku se nezapočítává doba na seznámení uchazeče s pracovištěm a s požadavky BOZP a PO.</w:t>
      </w:r>
    </w:p>
    <w:p>
      <w:pPr>
        <w:pStyle w:val="P33"/>
        <w:framePr w:w="10766" w:h="1146" w:hRule="exact" w:wrap="none" w:vAnchor="page" w:hAnchor="margin" w:x="0" w:y="13215"/>
        <w:rPr>
          <w:rStyle w:val="C3"/>
          <w:rtl w:val="0"/>
        </w:rPr>
      </w:pPr>
    </w:p>
    <w:p>
      <w:pPr>
        <w:pStyle w:val="P35"/>
        <w:framePr w:w="10710" w:h="340" w:hRule="exact" w:wrap="none" w:vAnchor="page" w:hAnchor="margin" w:x="28" w:y="13215"/>
        <w:rPr>
          <w:rStyle w:val="C25"/>
          <w:rtl w:val="0"/>
        </w:rPr>
      </w:pPr>
      <w:r>
        <w:rPr>
          <w:rStyle w:val="C25"/>
          <w:rtl w:val="0"/>
        </w:rPr>
        <w:t>Doba pro vykonání zkoušky</w:t>
      </w:r>
    </w:p>
    <w:p>
      <w:pPr>
        <w:keepNext w:val="0"/>
        <w:keepLines w:val="0"/>
        <w:framePr w:w="10766" w:h="806" w:hRule="exact" w:wrap="none" w:vAnchor="page" w:hAnchor="margin" w:x="0" w:y="13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Hutník vysokopecař, 11.9.2026 20:26:27</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hutnictví, slévárenství a kovárenství,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a. s</w:t>
      </w:r>
    </w:p>
    <w:p>
      <w:pPr>
        <w:pStyle w:val="P21"/>
        <w:framePr w:w="7654" w:h="331" w:hRule="exact" w:wrap="none" w:vAnchor="page" w:hAnchor="margin" w:x="28" w:y="15940"/>
        <w:rPr>
          <w:rStyle w:val="C16"/>
          <w:rtl w:val="0"/>
        </w:rPr>
      </w:pPr>
      <w:r>
        <w:rPr>
          <w:rStyle w:val="C16"/>
          <w:rtl w:val="0"/>
        </w:rPr>
        <w:t>Hutník vysokopecař, 11.9.2026 20:26:27</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