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760EA" Type="http://schemas.openxmlformats.org/officeDocument/2006/relationships/officeDocument" Target="/word/document.xml" /><Relationship Id="coreR288760EA" Type="http://schemas.openxmlformats.org/package/2006/relationships/metadata/core-properties" Target="/docProps/core.xml" /><Relationship Id="customR288760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pracovník/pracovnice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ruční manipulační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27.10.2026 2:22:26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https://nsp.cz/jednotka-prace/manipulacni-pracovnik-se-#zdravotni-zpusobilost).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Proškolení k používání ruční manipulační techniky je součástí úvodního seznámení s požadavky BOZP na pracovišti.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27.10.2026 2:22:26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27.10.2026 2:22:26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