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4CF817" Type="http://schemas.openxmlformats.org/officeDocument/2006/relationships/officeDocument" Target="/word/document.xml" /><Relationship Id="coreR94CF817" Type="http://schemas.openxmlformats.org/package/2006/relationships/metadata/core-properties" Target="/docProps/core.xml" /><Relationship Id="customR94CF81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pro dlaždičské práce (kód: 36-001-E)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pro dlaždičské práce, 11.9.2026 19:11:40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Dlaždičské práce (kód: 36-51-E/01)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Dělník/dělnice pro dlaždičské práce (kód: 36-001-E)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Dlaždič/dlaždička prefabrikovaných dlažeb (kód: 36-044-E)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30.1.2009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Dlaždičské práce (kód: 36-99-E/34)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Dělník/dělnice pro dlaždičské práce (kód: 36-001-E)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Dlaždič/dlaždička prefabrikovaných dlažeb (kód: 36-044-E)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pro dlaždičské práce, 11.9.2026 19:11:40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