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2128DB" Type="http://schemas.openxmlformats.org/officeDocument/2006/relationships/officeDocument" Target="/word/document.xml" /><Relationship Id="coreR522128DB" Type="http://schemas.openxmlformats.org/package/2006/relationships/metadata/core-properties" Target="/docProps/core.xml" /><Relationship Id="customR522128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nábytku (kód: 33-014-H)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práce, způsobu zpracování, nástrojů a materiálů pro montáž elektrických prvků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postupu práce, způsobu zpracování, nástrojů a materiálů pro vodoinstalace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Instalace elektrických zařízení do interiérových prvků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Zabezpečení připojení spotřebičů na rozvody vody a kanalizace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Nakládání s odpadem v nábytkářství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Zaznamenávání technických údajů a výsledků práce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Montážník/montážnice nábytku, 14.6.2026 23:58:39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a ústní ověření</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Dodržet zásady BOZP a PO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14.6.2026 23:58:39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dodržet zásady BOZP a PO</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Vložit a upevnit kotevní materiály do otvorů dle technologického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Zkontrolovat finální kvalitu provedení dle technologického postupu</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 a 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Při všech pracovních operacích dodržet zásady BOZP a PO</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Praktické předvedení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Montáž a demontáž nábytku a interiérových prvků</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Provést předmontáž kování, podsestav a montáž nábytku a nábytkových sestav včetně příslušenství, dodržet postup práce dle montážního návodu od výrobce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Provést osazení skleněné výplně rámů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Ověřit správnou funkčnost pohyblivých částí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Provést demontáž pracovní desky kuchyňské linky včetně dřezu a vodoinstalace</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a 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Při všech pracovních operacích dodržet zásady BOZP a PO</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14.6.2026 23:58:39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práce, způsobu zpracování, nástrojů a materiálů pro montáž elektrických prvků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1055" w:hRule="exact" w:wrap="none" w:vAnchor="page" w:hAnchor="margin" w:x="45" w:y="5924"/>
        <w:rPr>
          <w:rStyle w:val="C3"/>
          <w:rtl w:val="0"/>
        </w:rPr>
      </w:pPr>
    </w:p>
    <w:p>
      <w:pPr>
        <w:pStyle w:val="P13"/>
        <w:framePr w:w="6658" w:h="928" w:hRule="exact" w:wrap="none" w:vAnchor="page" w:hAnchor="margin" w:x="71" w:y="5980"/>
        <w:rPr>
          <w:rStyle w:val="C11"/>
          <w:rtl w:val="0"/>
        </w:rPr>
      </w:pPr>
      <w:r>
        <w:rPr>
          <w:rStyle w:val="C11"/>
          <w:rtl w:val="0"/>
        </w:rPr>
        <w:t>a) Vypracovat na základě technické dokumentace a montážního návodu postup práce a způsob provedení jednotlivých operací instalace elektrického vedení, elektrických zásuvek, svítidel, spotřebičů, montáže elektricky ovládaných interiérových prvků</w:t>
      </w:r>
    </w:p>
    <w:p>
      <w:pPr>
        <w:pStyle w:val="P28"/>
        <w:framePr w:w="3921" w:h="1055" w:hRule="exact" w:wrap="none" w:vAnchor="page" w:hAnchor="margin" w:x="6800" w:y="5924"/>
        <w:rPr>
          <w:rStyle w:val="C3"/>
          <w:rtl w:val="0"/>
        </w:rPr>
      </w:pPr>
    </w:p>
    <w:p>
      <w:pPr>
        <w:pStyle w:val="P29"/>
        <w:framePr w:w="3839" w:h="928"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Zvolit nástroje, nářadí, pomůcky a měřidla</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Zvolit druh a množství elektrických součástek, vodičů, svítidel, vypínačů, ovladačů, systémů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Volba postupu práce, způsobu zpracování, nástrojů a materiálů pro vodoinstalace</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Vypracovat na základě technické dokumentace a montážního návodu postup práce a způsob provedení jednotlivých operací instalace dřezů, umyvadel, baterií, drtičů odpadu, přívodu a odpadu vody</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Zvolit nástroje, nářadí, pomůcky a měřidla</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Zvolit druh a množství vodoinstalatérských komponentů, součástek, instalatérského materiálu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Instalace elektrických zařízení do interiérových prvků</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a) Provést instalaci zvolených elektrických součástek, vodičů, svítidel, vypínačů, ovladačů a systémů</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Praktické předvedení a 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b) Ověřit správnost montáže a funkčnost nainstalovaných elektrických zařízení či prvků</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Při všech pracovních operacích dodržet zásady BOZP a PO</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nábytku, 14.6.2026 23:58:39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připojení spotřebičů na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instalaci zvolených vodoinstalatérských komponent, součástek, instalatérského materiálu a jejich připojení na instalační rozvody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těsnost, funkci, bezpečnost připojených zařízení či prvků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odpadem v nábytkářství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Provést úklid po skončení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Zaznamenávání technických údajů a výsledků práce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e) Vypracovat protokol při převzetí a při předání pracoviště</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14.6.2026 23:58:39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nařízení vlády č. 194/2022 Sb. o požadavcích na odbornou způsobilost k výkonu činností na elektrickém zařízení a na odbornou způsobilost v elektrotechnice.</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provede:</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rohové kuchyňské linky s využitím rohu, rohová linka musí obsahovat 5 kuchyňských zón (zásoby, ukládání, mytí, přípravy, vaření/pečení), spodní a horní úložné prostory, výsuvy, dvířka plná i zasklená, místní osvětlení, elektrospotřebiče, přívod vody a odvod splaškové vody u mycí zóny vybavené dvojitým dřezem a myčkou nádobí.</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e32.A.1005 Úprava dřevěných, plastových a dalších materiálů vrtáním otvorů a začištění elektrickými a ručními nástroji a nářadím musí být zkouška realizována na všech v kritériu uvedených materiálech buď při přípravě a montáži linky nebo samostatně, pokud by některé materiály nebyly součástí montované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e32.A.2007 Rozměrové vrtání a montáž kotevní techniky bude ověřeno nejméně na třech různých stěnových systémech, z nichž dva budou vzorky stěn upevněné ke stropu a podlaze v minimální šířce 1 000 mm. Jeden stěnový systém bude pevným podkladem montované rohové kuchyňské linky s výškou místnosti kuchyně a minimální šířkou stěn odpovídající šířkovým rozměrům montované kuchyňské rohové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e32.A.3009 uchazeč provede na jeden stěnový prvek montáž madla a dřevěného obkladu od podlahové krytiny do výše minimálně 1 m.</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 ústním ověřením se požaduje stručné slovní doplnění předvedené činnosti ve smyslu vysvětlení nebo obhajoby zvoleného postupu či řešení.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a kvalitnímu provádění všech úkonů tak, aby byl montovaný celek bezpečný a estetický při provádění montáže a při dlouhodobém užívání. Pracovní plochy včetně varných musí být vodorovné.</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2070"/>
        <w:rPr>
          <w:rStyle w:val="C3"/>
          <w:rtl w:val="0"/>
        </w:rPr>
      </w:pPr>
    </w:p>
    <w:p>
      <w:pPr>
        <w:pStyle w:val="P35"/>
        <w:framePr w:w="10710" w:h="340" w:hRule="exact" w:wrap="none" w:vAnchor="page" w:hAnchor="margin" w:x="28" w:y="12070"/>
        <w:rPr>
          <w:rStyle w:val="C25"/>
          <w:rtl w:val="0"/>
        </w:rPr>
      </w:pPr>
      <w:r>
        <w:rPr>
          <w:rStyle w:val="C25"/>
          <w:rtl w:val="0"/>
        </w:rPr>
        <w:t>Výsledné hodnocení</w:t>
      </w:r>
    </w:p>
    <w:p>
      <w:pPr>
        <w:keepNext w:val="0"/>
        <w:keepLines w:val="0"/>
        <w:framePr w:w="10766" w:h="1497"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35"/>
        <w:rPr>
          <w:rStyle w:val="C3"/>
          <w:rtl w:val="0"/>
        </w:rPr>
      </w:pPr>
    </w:p>
    <w:p>
      <w:pPr>
        <w:pStyle w:val="P35"/>
        <w:framePr w:w="10710" w:h="340" w:hRule="exact" w:wrap="none" w:vAnchor="page" w:hAnchor="margin" w:x="28" w:y="14135"/>
        <w:rPr>
          <w:rStyle w:val="C25"/>
          <w:rtl w:val="0"/>
        </w:rPr>
      </w:pPr>
      <w:r>
        <w:rPr>
          <w:rStyle w:val="C25"/>
          <w:rtl w:val="0"/>
        </w:rPr>
        <w:t>Počet zkoušejících</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14.6.2026 23:58:39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odborného výcviku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odborných předmětů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33-014-H Montážník/montážnice nábytku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nábytkářské výroby.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nábytku, 14.6.2026 23:58:39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stěnové systémy a rohová stěna pro montáž kuchyňské rohové linky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teploměr, vlhkoměr, fotoaparát, záznamník pro vyhodnocení stavu zboží a prostředí, psací a kreslicí potřeby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 pro předání hotové práce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nábytková skla, vrchní desky z různých materiálů -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elektrické instalace: vodiče, svítidla, vypínače, ovladače, systémy, varné desky, pečicí trouby a ostatní vestavné elektrické spotřebiče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vodoinstalace: dřezy, umyvadla, instalační prvky, přívody a odpady vody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(3 ks), šroubováky (3 ks), kleště, palička dřevěná, palička gumová, pilka ocaska, pilka zářezka, úhelník, pohyblivý úhelník, kladivo malé, kladivo velké, brusný paklík, vodováha, metr, tužka, ztužidla (2 ks) - 40 cm, sada nářadí pro elektroinstalace, sada nářadí pro vodoinstalace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•dvojitý kovový žebřík nebo kovové schůdky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4217"/>
        <w:rPr>
          <w:rStyle w:val="C3"/>
          <w:rtl w:val="0"/>
        </w:rPr>
      </w:pPr>
    </w:p>
    <w:p>
      <w:pPr>
        <w:pStyle w:val="P35"/>
        <w:framePr w:w="10710" w:h="340" w:hRule="exact" w:wrap="none" w:vAnchor="page" w:hAnchor="margin" w:x="28" w:y="14217"/>
        <w:rPr>
          <w:rStyle w:val="C25"/>
          <w:rtl w:val="0"/>
        </w:rPr>
      </w:pPr>
      <w:r>
        <w:rPr>
          <w:rStyle w:val="C25"/>
          <w:rtl w:val="0"/>
        </w:rPr>
        <w:t>Doba pro vykonání zkoušky</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30 minut z času vlastní zkoušky.</w:t>
      </w:r>
    </w:p>
    <w:p>
      <w:pPr>
        <w:pStyle w:val="P21"/>
        <w:framePr w:w="7654" w:h="331" w:hRule="exact" w:wrap="none" w:vAnchor="page" w:hAnchor="margin" w:x="28" w:y="15940"/>
        <w:rPr>
          <w:rStyle w:val="C16"/>
          <w:rtl w:val="0"/>
        </w:rPr>
      </w:pPr>
      <w:r>
        <w:rPr>
          <w:rStyle w:val="C16"/>
          <w:rtl w:val="0"/>
        </w:rPr>
        <w:t>Montážník/montážnice nábytku, 14.6.2026 23:58:39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 Žebrák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PROFIL NÁBYTEK, a. s., Humpolec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14.6.2026 23:58:39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6EF6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7B9FE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FE19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A824A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