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F8CFD7" Type="http://schemas.openxmlformats.org/officeDocument/2006/relationships/officeDocument" Target="/word/document.xml" /><Relationship Id="coreR35F8CFD7" Type="http://schemas.openxmlformats.org/package/2006/relationships/metadata/core-properties" Target="/docProps/core.xml" /><Relationship Id="customR35F8CF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zákusků a dortů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zákusků a dortů, 14.6.2026 21:54:10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zákusků a dortů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cukrářských těst, hmot a polotovarů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Zvolit vhodné podmínky a uchovat těsto, hmotu nebo polotovar v optimálních podmínkách pro další využití (zpracování)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zákusků a dortů, 14.6.2026 21:54:10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(podle obecných pravidel nebo podle vlastního návrhu), případně těsto nebo hmotu naplnit náplní či ovocem nebo dochutit jinými ingrediencemi (v souladu s recepturou a technologickým postupem) a umístit na plech nebo do forem</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a použití základních náplní a polev</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Připravit a zpracovat náplně, polevy, ozdoby z různých druhů surovin pro dohotovení výrobku v souladu se zvoleným technologickým postupem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Uskladnit náplně, polevy a ozdoby na potřebnou dobu v souladu s požadavky na výrobu bezpečných potravin</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Tepelná úprava cukrářských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Zvolit vhodný režim tepelné úpravy</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Upéct výrobky a vyjmout z pece, posoudit stupeň propečení výrobku nebo usmažit výrobky na pánvi nebo uvařit v souladu s daným technologickým postupem</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Upečené, uvařené nebo usmažené výrobky připravit pro další zpracování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Dohotovování a zdobení zákusků a dortů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Zkontrolovat hmotnost, velikost a tvar výrobku</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metrologické měření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14.6.2026 21:54:10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pravidel správné výrobní a hygienické praxe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vhodný obal a zabalit cukrářský výrobek k expedici a označit jej</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jakosti cukrářských surovin, polotovarů a hotových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Sledovat a dodržovat kritické kontrolní body během celé výroby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Prodej cukrářských výrobků</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607" w:hRule="exact" w:wrap="none" w:vAnchor="page" w:hAnchor="margin" w:x="45" w:y="7889"/>
        <w:rPr>
          <w:rStyle w:val="C3"/>
          <w:rtl w:val="0"/>
        </w:rPr>
      </w:pPr>
    </w:p>
    <w:p>
      <w:pPr>
        <w:pStyle w:val="P13"/>
        <w:framePr w:w="6658" w:h="480" w:hRule="exact" w:wrap="none" w:vAnchor="page" w:hAnchor="margin" w:x="71" w:y="7945"/>
        <w:rPr>
          <w:rStyle w:val="C11"/>
          <w:rtl w:val="0"/>
        </w:rPr>
      </w:pPr>
      <w:r>
        <w:rPr>
          <w:rStyle w:val="C11"/>
          <w:rtl w:val="0"/>
        </w:rPr>
        <w:t>a) Vystavit sortiment cukrářských výrobků v souladu s estetickými principy a hygienickými předpisy</w:t>
      </w:r>
    </w:p>
    <w:p>
      <w:pPr>
        <w:pStyle w:val="P28"/>
        <w:framePr w:w="3921" w:h="607" w:hRule="exact" w:wrap="none" w:vAnchor="page" w:hAnchor="margin" w:x="6800" w:y="7889"/>
        <w:rPr>
          <w:rStyle w:val="C3"/>
          <w:rtl w:val="0"/>
        </w:rPr>
      </w:pPr>
    </w:p>
    <w:p>
      <w:pPr>
        <w:pStyle w:val="P29"/>
        <w:framePr w:w="3839" w:h="480" w:hRule="exact" w:wrap="none" w:vAnchor="page" w:hAnchor="margin" w:x="6856" w:y="7945"/>
        <w:rPr>
          <w:rStyle w:val="C21"/>
          <w:rtl w:val="0"/>
        </w:rPr>
      </w:pPr>
      <w:r>
        <w:rPr>
          <w:rStyle w:val="C21"/>
          <w:rtl w:val="0"/>
        </w:rPr>
        <w:t>Praktické předvedení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Obsloužit zákazníka, dodržovat zásady prodeje cukrářských výrobků</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Praktické předvedení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Připravit vhodný balicí materiál a zabalit cukrářský výrobek</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32"/>
        <w:framePr w:w="10710" w:h="248" w:hRule="exact" w:wrap="none" w:vAnchor="page" w:hAnchor="margin" w:x="28" w:y="9362"/>
        <w:rPr>
          <w:rStyle w:val="C23"/>
          <w:rtl w:val="0"/>
        </w:rPr>
      </w:pPr>
      <w:r>
        <w:rPr>
          <w:rStyle w:val="C23"/>
          <w:rtl w:val="0"/>
        </w:rPr>
        <w:t>Je třeba splnit všechna kritéria.</w:t>
      </w:r>
    </w:p>
    <w:p>
      <w:pPr>
        <w:pStyle w:val="P23"/>
        <w:framePr w:w="10710" w:h="340" w:hRule="exact" w:wrap="none" w:vAnchor="page" w:hAnchor="margin" w:x="28" w:y="9798"/>
        <w:rPr>
          <w:rStyle w:val="C18"/>
          <w:rtl w:val="0"/>
        </w:rPr>
      </w:pPr>
      <w:r>
        <w:rPr>
          <w:rStyle w:val="C18"/>
          <w:rtl w:val="0"/>
        </w:rPr>
        <w:t>Obsluha a seřizování strojů a zařízení na výrobu cukrářských výrobků</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Obsluhovat stroje a zařízení v souladu se zásadami bezpečnosti práce</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Praktické předvedení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sledování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Provést čištění a běžnou údržbu použitých strojů a zařízení</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14.6.2026 21:54:10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v cukrářské výrobě</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Vedení provozní evidence při výrobě a prodeji cukrářských výrobků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zákusků a dortů, 14.6.2026 21:54:10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https://www.nsp.cz/jednotka-prace/pracovnik-vyroby-zakusku-#zdravotni-zpusobilost).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zákusků a dortů, 14.6.2026 21:54:10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zákusků a dortů, 14.6.2026 21:54:10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vaření a smažení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zákusků a dortů, 14.6.2026 21:54:10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zákusků a dortů, 14.6.2026 21:54:10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8BDD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41A4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