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4A192" Type="http://schemas.openxmlformats.org/officeDocument/2006/relationships/officeDocument" Target="/word/document.xml" /><Relationship Id="coreRCD4A192" Type="http://schemas.openxmlformats.org/package/2006/relationships/metadata/core-properties" Target="/docProps/core.xml" /><Relationship Id="customRCD4A1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Lamač/lamačka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báňských předpisech pro těžbu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těžby kamene v lomu a na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vrtacích strojů v kamenické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Těžení bloků kamene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Manipulování s vytěženou surovinou v kamenické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29.10.2026 18:22:24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https://www.nsp.cz/jednotka-prace/lamac-kamene#zdravotni-zpusobilost).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vazačský průkaz.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 §32,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1467 Přírodní kámen - hrubé bloky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1468 Přírodní kámen - hrubé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15164 Stroje a provozy pro dobývání a zpracování přírodního kamene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osob: kamenického dělníka, vazače, 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29.10.2026 18:22:24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29.10.2026 18:22:24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6B966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4492D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