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B82F9" Type="http://schemas.openxmlformats.org/officeDocument/2006/relationships/officeDocument" Target="/word/document.xml" /><Relationship Id="coreR3A5B82F9" Type="http://schemas.openxmlformats.org/package/2006/relationships/metadata/core-properties" Target="/docProps/core.xml" /><Relationship Id="customR3A5B82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a frézař kamene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Brusič a frézař kamene, 13.6.2026 13:29:51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Rozlišit jednotlivé typy brusiva dle stanoveného druhu opracování povrchu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Používat normy pro frézování, broušení, leštění a řezání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tolerance výrobků podle jednotlivých typů opracování</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547" w:hRule="exact" w:wrap="none" w:vAnchor="page" w:hAnchor="margin" w:x="28" w:y="11114"/>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a ústní ověření</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kamene, 13.6.2026 13:29:51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13.6.2026 13:29:51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13.6.2026 13:29:51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http://katalog.nsp.cz/karta_tp.aspx?id_jp=100867&amp;kod_sm1=41</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 U kompetence Orientace v technologických postupech frézování, broušení, leštění a řezání kamene, u kritéria b), autorizovaná osoba připraví modelovou situaci z výrobního procesu.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•ekonomické hledisko při zpracování kamene </w:t>
      </w:r>
    </w:p>
    <w:p>
      <w:pPr>
        <w:pStyle w:val="P33"/>
        <w:framePr w:w="10766" w:h="2072" w:hRule="exact" w:wrap="none" w:vAnchor="page" w:hAnchor="margin" w:x="0" w:y="7611"/>
        <w:rPr>
          <w:rStyle w:val="C3"/>
          <w:rtl w:val="0"/>
        </w:rPr>
      </w:pPr>
    </w:p>
    <w:p>
      <w:pPr>
        <w:pStyle w:val="P35"/>
        <w:framePr w:w="10710" w:h="340" w:hRule="exact" w:wrap="none" w:vAnchor="page" w:hAnchor="margin" w:x="28" w:y="7611"/>
        <w:rPr>
          <w:rStyle w:val="C25"/>
          <w:rtl w:val="0"/>
        </w:rPr>
      </w:pPr>
      <w:r>
        <w:rPr>
          <w:rStyle w:val="C25"/>
          <w:rtl w:val="0"/>
        </w:rPr>
        <w:t>Výsledné hodnocení</w:t>
      </w:r>
    </w:p>
    <w:p>
      <w:pPr>
        <w:keepNext w:val="0"/>
        <w:keepLines w:val="0"/>
        <w:framePr w:w="10766" w:h="1732"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50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a frézař kamene, 13.6.2026 13:29:51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těžba a zpracování kamene nebo pozemní stavby a alespoň 5 let odborné praxe v oblasti kamenické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těžba a zpracování kamene, pozemní stavby nebo dobývání surovin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36-007-H Brusič a frézař kamene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alespoň 5 let praxe v oblasti kamenické výroby, z toho minimálně jeden rok v období posledních dvou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kamene, 13.6.2026 13:29:51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dělník</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103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22"/>
        <w:rPr>
          <w:rStyle w:val="C3"/>
          <w:rtl w:val="0"/>
        </w:rPr>
      </w:pPr>
    </w:p>
    <w:p>
      <w:pPr>
        <w:pStyle w:val="P35"/>
        <w:framePr w:w="10710" w:h="340" w:hRule="exact" w:wrap="none" w:vAnchor="page" w:hAnchor="margin" w:x="28" w:y="10722"/>
        <w:rPr>
          <w:rStyle w:val="C25"/>
          <w:rtl w:val="0"/>
        </w:rPr>
      </w:pPr>
      <w:r>
        <w:rPr>
          <w:rStyle w:val="C25"/>
          <w:rtl w:val="0"/>
        </w:rPr>
        <w:t>Doba pro vykonání zkoušky</w:t>
      </w:r>
    </w:p>
    <w:p>
      <w:pPr>
        <w:keepNext w:val="0"/>
        <w:keepLines w:val="0"/>
        <w:framePr w:w="10766" w:h="806"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kamene, 13.6.2026 13:29:51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a frézař kamene, 13.6.2026 13:29:51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CE46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3561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