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2ECD" Type="http://schemas.openxmlformats.org/officeDocument/2006/relationships/officeDocument" Target="/word/document.xml" /><Relationship Id="coreR1662ECD" Type="http://schemas.openxmlformats.org/package/2006/relationships/metadata/core-properties" Target="/docProps/core.xml" /><Relationship Id="customR1662E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Rovnání kovů pod lisem a pomocí ohřevu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Tmelení ploch a broušení tmelených ploch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nanášení barvy na kovové materiály máčením, štětcem nebo válečkem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Změřit rozměry základními měřidly používanými ve strojírenství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Změřit a orýsovat ploché a profilové materiály</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Praktické předvedení</w:t>
      </w:r>
    </w:p>
    <w:p>
      <w:pPr>
        <w:pStyle w:val="P16"/>
        <w:framePr w:w="6710" w:h="376" w:hRule="exact" w:wrap="none" w:vAnchor="page" w:hAnchor="margin" w:x="45" w:y="7879"/>
        <w:rPr>
          <w:rStyle w:val="C3"/>
          <w:rtl w:val="0"/>
        </w:rPr>
      </w:pPr>
    </w:p>
    <w:p>
      <w:pPr>
        <w:pStyle w:val="P17"/>
        <w:framePr w:w="6658" w:h="249" w:hRule="exact" w:wrap="none" w:vAnchor="page" w:hAnchor="margin" w:x="71" w:y="7935"/>
        <w:rPr>
          <w:rStyle w:val="C13"/>
          <w:rtl w:val="0"/>
        </w:rPr>
      </w:pPr>
      <w:r>
        <w:rPr>
          <w:rStyle w:val="C13"/>
          <w:rtl w:val="0"/>
        </w:rPr>
        <w:t>b) Nařezat materiál</w:t>
      </w:r>
    </w:p>
    <w:p>
      <w:pPr>
        <w:pStyle w:val="P30"/>
        <w:framePr w:w="3921" w:h="376" w:hRule="exact" w:wrap="none" w:vAnchor="page" w:hAnchor="margin" w:x="6800" w:y="7879"/>
        <w:rPr>
          <w:rStyle w:val="C3"/>
          <w:rtl w:val="0"/>
        </w:rPr>
      </w:pPr>
    </w:p>
    <w:p>
      <w:pPr>
        <w:pStyle w:val="P31"/>
        <w:framePr w:w="3839" w:h="249" w:hRule="exact" w:wrap="none" w:vAnchor="page" w:hAnchor="margin" w:x="6856" w:y="7935"/>
        <w:rPr>
          <w:rStyle w:val="C22"/>
          <w:rtl w:val="0"/>
        </w:rPr>
      </w:pPr>
      <w:r>
        <w:rPr>
          <w:rStyle w:val="C22"/>
          <w:rtl w:val="0"/>
        </w:rPr>
        <w:t>Praktické předvedení</w:t>
      </w:r>
    </w:p>
    <w:p>
      <w:pPr>
        <w:pStyle w:val="P12"/>
        <w:framePr w:w="6710" w:h="376" w:hRule="exact" w:wrap="none" w:vAnchor="page" w:hAnchor="margin" w:x="45" w:y="8256"/>
        <w:rPr>
          <w:rStyle w:val="C3"/>
          <w:rtl w:val="0"/>
        </w:rPr>
      </w:pPr>
    </w:p>
    <w:p>
      <w:pPr>
        <w:pStyle w:val="P13"/>
        <w:framePr w:w="6658" w:h="249" w:hRule="exact" w:wrap="none" w:vAnchor="page" w:hAnchor="margin" w:x="71" w:y="8312"/>
        <w:rPr>
          <w:rStyle w:val="C11"/>
          <w:rtl w:val="0"/>
        </w:rPr>
      </w:pPr>
      <w:r>
        <w:rPr>
          <w:rStyle w:val="C11"/>
          <w:rtl w:val="0"/>
        </w:rPr>
        <w:t>c) Nastříhat, nasekat a probít materiál</w:t>
      </w:r>
    </w:p>
    <w:p>
      <w:pPr>
        <w:pStyle w:val="P28"/>
        <w:framePr w:w="3921" w:h="376" w:hRule="exact" w:wrap="none" w:vAnchor="page" w:hAnchor="margin" w:x="6800" w:y="8256"/>
        <w:rPr>
          <w:rStyle w:val="C3"/>
          <w:rtl w:val="0"/>
        </w:rPr>
      </w:pPr>
    </w:p>
    <w:p>
      <w:pPr>
        <w:pStyle w:val="P29"/>
        <w:framePr w:w="3839" w:h="249" w:hRule="exact" w:wrap="none" w:vAnchor="page" w:hAnchor="margin" w:x="6856" w:y="8312"/>
        <w:rPr>
          <w:rStyle w:val="C21"/>
          <w:rtl w:val="0"/>
        </w:rPr>
      </w:pPr>
      <w:r>
        <w:rPr>
          <w:rStyle w:val="C21"/>
          <w:rtl w:val="0"/>
        </w:rPr>
        <w:t>Praktické předvedení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d) Opilovat plochy rovinné, tvarové a spájené</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Praktické předvedení</w:t>
      </w:r>
    </w:p>
    <w:p>
      <w:pPr>
        <w:pStyle w:val="P12"/>
        <w:framePr w:w="6710" w:h="376" w:hRule="exact" w:wrap="none" w:vAnchor="page" w:hAnchor="margin" w:x="45" w:y="9008"/>
        <w:rPr>
          <w:rStyle w:val="C3"/>
          <w:rtl w:val="0"/>
        </w:rPr>
      </w:pPr>
    </w:p>
    <w:p>
      <w:pPr>
        <w:pStyle w:val="P13"/>
        <w:framePr w:w="6658" w:h="249" w:hRule="exact" w:wrap="none" w:vAnchor="page" w:hAnchor="margin" w:x="71" w:y="9064"/>
        <w:rPr>
          <w:rStyle w:val="C11"/>
          <w:rtl w:val="0"/>
        </w:rPr>
      </w:pPr>
      <w:r>
        <w:rPr>
          <w:rStyle w:val="C11"/>
          <w:rtl w:val="0"/>
        </w:rPr>
        <w:t>e) Rovnat a ohnout ploché a profilové materiály</w:t>
      </w:r>
    </w:p>
    <w:p>
      <w:pPr>
        <w:pStyle w:val="P28"/>
        <w:framePr w:w="3921" w:h="376" w:hRule="exact" w:wrap="none" w:vAnchor="page" w:hAnchor="margin" w:x="6800" w:y="9008"/>
        <w:rPr>
          <w:rStyle w:val="C3"/>
          <w:rtl w:val="0"/>
        </w:rPr>
      </w:pPr>
    </w:p>
    <w:p>
      <w:pPr>
        <w:pStyle w:val="P29"/>
        <w:framePr w:w="3839" w:h="249" w:hRule="exact" w:wrap="none" w:vAnchor="page" w:hAnchor="margin" w:x="6856" w:y="9064"/>
        <w:rPr>
          <w:rStyle w:val="C21"/>
          <w:rtl w:val="0"/>
        </w:rPr>
      </w:pPr>
      <w:r>
        <w:rPr>
          <w:rStyle w:val="C21"/>
          <w:rtl w:val="0"/>
        </w:rPr>
        <w:t>Praktické předvedení</w:t>
      </w:r>
    </w:p>
    <w:p>
      <w:pPr>
        <w:pStyle w:val="P16"/>
        <w:framePr w:w="6710" w:h="376" w:hRule="exact" w:wrap="none" w:vAnchor="page" w:hAnchor="margin" w:x="45" w:y="9384"/>
        <w:rPr>
          <w:rStyle w:val="C3"/>
          <w:rtl w:val="0"/>
        </w:rPr>
      </w:pPr>
    </w:p>
    <w:p>
      <w:pPr>
        <w:pStyle w:val="P17"/>
        <w:framePr w:w="6658" w:h="249" w:hRule="exact" w:wrap="none" w:vAnchor="page" w:hAnchor="margin" w:x="71" w:y="9440"/>
        <w:rPr>
          <w:rStyle w:val="C13"/>
          <w:rtl w:val="0"/>
        </w:rPr>
      </w:pPr>
      <w:r>
        <w:rPr>
          <w:rStyle w:val="C13"/>
          <w:rtl w:val="0"/>
        </w:rPr>
        <w:t>f) Zkružit plechy, trubky, kovové tyče a profily</w:t>
      </w:r>
    </w:p>
    <w:p>
      <w:pPr>
        <w:pStyle w:val="P30"/>
        <w:framePr w:w="3921" w:h="376" w:hRule="exact" w:wrap="none" w:vAnchor="page" w:hAnchor="margin" w:x="6800" w:y="9384"/>
        <w:rPr>
          <w:rStyle w:val="C3"/>
          <w:rtl w:val="0"/>
        </w:rPr>
      </w:pPr>
    </w:p>
    <w:p>
      <w:pPr>
        <w:pStyle w:val="P31"/>
        <w:framePr w:w="3839" w:h="249" w:hRule="exact" w:wrap="none" w:vAnchor="page" w:hAnchor="margin" w:x="6856" w:y="9440"/>
        <w:rPr>
          <w:rStyle w:val="C22"/>
          <w:rtl w:val="0"/>
        </w:rPr>
      </w:pPr>
      <w:r>
        <w:rPr>
          <w:rStyle w:val="C22"/>
          <w:rtl w:val="0"/>
        </w:rPr>
        <w:t>Praktické předvedení</w:t>
      </w:r>
    </w:p>
    <w:p>
      <w:pPr>
        <w:pStyle w:val="P32"/>
        <w:framePr w:w="10710" w:h="248" w:hRule="exact" w:wrap="none" w:vAnchor="page" w:hAnchor="margin" w:x="28" w:y="9874"/>
        <w:rPr>
          <w:rStyle w:val="C23"/>
          <w:rtl w:val="0"/>
        </w:rPr>
      </w:pPr>
      <w:r>
        <w:rPr>
          <w:rStyle w:val="C23"/>
          <w:rtl w:val="0"/>
        </w:rPr>
        <w:t>Je třeba splnit všechna kritéria.</w:t>
      </w:r>
    </w:p>
    <w:p>
      <w:pPr>
        <w:pStyle w:val="P23"/>
        <w:framePr w:w="10710" w:h="340" w:hRule="exact" w:wrap="none" w:vAnchor="page" w:hAnchor="margin" w:x="28" w:y="10310"/>
        <w:rPr>
          <w:rStyle w:val="C18"/>
          <w:rtl w:val="0"/>
        </w:rPr>
      </w:pPr>
      <w:r>
        <w:rPr>
          <w:rStyle w:val="C18"/>
          <w:rtl w:val="0"/>
        </w:rPr>
        <w:t>Rovnání kovů pod lisem a pomocí ohřevu</w:t>
      </w:r>
    </w:p>
    <w:p>
      <w:pPr>
        <w:pStyle w:val="P24"/>
        <w:framePr w:w="6713" w:h="376" w:hRule="exact" w:wrap="none" w:vAnchor="page" w:hAnchor="margin" w:x="45" w:y="10749"/>
        <w:rPr>
          <w:rStyle w:val="C3"/>
          <w:rtl w:val="0"/>
        </w:rPr>
      </w:pPr>
    </w:p>
    <w:p>
      <w:pPr>
        <w:pStyle w:val="P25"/>
        <w:framePr w:w="6661" w:h="249" w:hRule="exact" w:wrap="none" w:vAnchor="page" w:hAnchor="margin" w:x="71" w:y="10820"/>
        <w:rPr>
          <w:rStyle w:val="C19"/>
          <w:rtl w:val="0"/>
        </w:rPr>
      </w:pPr>
      <w:r>
        <w:rPr>
          <w:rStyle w:val="C19"/>
          <w:rtl w:val="0"/>
        </w:rPr>
        <w:t>Kritéria hodnocení</w:t>
      </w:r>
    </w:p>
    <w:p>
      <w:pPr>
        <w:pStyle w:val="P26"/>
        <w:framePr w:w="3918" w:h="376" w:hRule="exact" w:wrap="none" w:vAnchor="page" w:hAnchor="margin" w:x="6803" w:y="10749"/>
        <w:rPr>
          <w:rStyle w:val="C3"/>
          <w:rtl w:val="0"/>
        </w:rPr>
      </w:pPr>
    </w:p>
    <w:p>
      <w:pPr>
        <w:pStyle w:val="P27"/>
        <w:framePr w:w="3836" w:h="249" w:hRule="exact" w:wrap="none" w:vAnchor="page" w:hAnchor="margin" w:x="6859" w:y="10820"/>
        <w:rPr>
          <w:rStyle w:val="C20"/>
          <w:rtl w:val="0"/>
        </w:rPr>
      </w:pPr>
      <w:r>
        <w:rPr>
          <w:rStyle w:val="C20"/>
          <w:rtl w:val="0"/>
        </w:rPr>
        <w:t>Způsoby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a) Rovnat kovy pod lisem</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Rovnat kovy pomocí ohřevu</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w:t>
      </w:r>
    </w:p>
    <w:p>
      <w:pPr>
        <w:pStyle w:val="P32"/>
        <w:framePr w:w="10710" w:h="248" w:hRule="exact" w:wrap="none" w:vAnchor="page" w:hAnchor="margin" w:x="28" w:y="11991"/>
        <w:rPr>
          <w:rStyle w:val="C23"/>
          <w:rtl w:val="0"/>
        </w:rPr>
      </w:pPr>
      <w:r>
        <w:rPr>
          <w:rStyle w:val="C23"/>
          <w:rtl w:val="0"/>
        </w:rPr>
        <w:t>Je třeba splnit obě kritéria.</w:t>
      </w:r>
    </w:p>
    <w:p>
      <w:pPr>
        <w:pStyle w:val="P23"/>
        <w:framePr w:w="10710" w:h="340" w:hRule="exact" w:wrap="none" w:vAnchor="page" w:hAnchor="margin" w:x="28" w:y="12427"/>
        <w:rPr>
          <w:rStyle w:val="C18"/>
          <w:rtl w:val="0"/>
        </w:rPr>
      </w:pPr>
      <w:r>
        <w:rPr>
          <w:rStyle w:val="C18"/>
          <w:rtl w:val="0"/>
        </w:rPr>
        <w:t>Tmelení ploch a broušení tmelených ploch</w:t>
      </w:r>
    </w:p>
    <w:p>
      <w:pPr>
        <w:pStyle w:val="P24"/>
        <w:framePr w:w="6713" w:h="376" w:hRule="exact" w:wrap="none" w:vAnchor="page" w:hAnchor="margin" w:x="45" w:y="12866"/>
        <w:rPr>
          <w:rStyle w:val="C3"/>
          <w:rtl w:val="0"/>
        </w:rPr>
      </w:pPr>
    </w:p>
    <w:p>
      <w:pPr>
        <w:pStyle w:val="P25"/>
        <w:framePr w:w="6661" w:h="249" w:hRule="exact" w:wrap="none" w:vAnchor="page" w:hAnchor="margin" w:x="71" w:y="12937"/>
        <w:rPr>
          <w:rStyle w:val="C19"/>
          <w:rtl w:val="0"/>
        </w:rPr>
      </w:pPr>
      <w:r>
        <w:rPr>
          <w:rStyle w:val="C19"/>
          <w:rtl w:val="0"/>
        </w:rPr>
        <w:t>Kritéria hodnocení</w:t>
      </w:r>
    </w:p>
    <w:p>
      <w:pPr>
        <w:pStyle w:val="P26"/>
        <w:framePr w:w="3918" w:h="376" w:hRule="exact" w:wrap="none" w:vAnchor="page" w:hAnchor="margin" w:x="6803" w:y="12866"/>
        <w:rPr>
          <w:rStyle w:val="C3"/>
          <w:rtl w:val="0"/>
        </w:rPr>
      </w:pPr>
    </w:p>
    <w:p>
      <w:pPr>
        <w:pStyle w:val="P27"/>
        <w:framePr w:w="3836" w:h="249" w:hRule="exact" w:wrap="none" w:vAnchor="page" w:hAnchor="margin" w:x="6859" w:y="12937"/>
        <w:rPr>
          <w:rStyle w:val="C20"/>
          <w:rtl w:val="0"/>
        </w:rPr>
      </w:pPr>
      <w:r>
        <w:rPr>
          <w:rStyle w:val="C20"/>
          <w:rtl w:val="0"/>
        </w:rPr>
        <w:t>Způsoby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a) Tmelit plochy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Vybrousit tmelené plochy</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Nanést barvy na materiál máčením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barvy na materiál štětcem nebo válečkem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minimální technické vybavení – stroje, nástroje, nářadí, pomůcky, provozní a pomocné hmoty (např. obýbačky, zkružovací stroj, lis, rámové pily, nůžky, vrtačky, brusky)</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pilky, kladiva, sekáče, průbojníky, pilníky, ruční mechanizované nářadí, měřidla, rýsovací jehly, pravítka, smirková plátna, tmely, barvy, válečky, štětce apod.)</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přípravy na zkoušku</w:t>
      </w:r>
    </w:p>
    <w:p>
      <w:pPr>
        <w:keepNext w:val="0"/>
        <w:keepLines w:val="0"/>
        <w:framePr w:w="10766" w:h="103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609"/>
        <w:rPr>
          <w:rStyle w:val="C3"/>
          <w:rtl w:val="0"/>
        </w:rPr>
      </w:pPr>
    </w:p>
    <w:p>
      <w:pPr>
        <w:pStyle w:val="P35"/>
        <w:framePr w:w="10710" w:h="340" w:hRule="exact" w:wrap="none" w:vAnchor="page" w:hAnchor="margin" w:x="28" w:y="9609"/>
        <w:rPr>
          <w:rStyle w:val="C25"/>
          <w:rtl w:val="0"/>
        </w:rPr>
      </w:pPr>
      <w:r>
        <w:rPr>
          <w:rStyle w:val="C25"/>
          <w:rtl w:val="0"/>
        </w:rPr>
        <w:t>Doba pro vykonání zkoušky</w:t>
      </w:r>
    </w:p>
    <w:p>
      <w:pPr>
        <w:keepNext w:val="0"/>
        <w:keepLines w:val="0"/>
        <w:framePr w:w="10766" w:h="80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7,5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ŚKOLA</w:t>
      </w:r>
    </w:p>
    <w:p>
      <w:pPr>
        <w:pStyle w:val="P21"/>
        <w:framePr w:w="7654" w:h="331" w:hRule="exact" w:wrap="none" w:vAnchor="page" w:hAnchor="margin" w:x="28" w:y="15940"/>
        <w:rPr>
          <w:rStyle w:val="C16"/>
          <w:rtl w:val="0"/>
        </w:rPr>
      </w:pPr>
      <w:r>
        <w:rPr>
          <w:rStyle w:val="C16"/>
          <w:rtl w:val="0"/>
        </w:rPr>
        <w:t>Dělník ve strojírenské výrobě, 29.10.2026 10:02:43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F024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A36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1FD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