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2767B" Type="http://schemas.openxmlformats.org/officeDocument/2006/relationships/officeDocument" Target="/word/document.xml" /><Relationship Id="coreR36A2767B" Type="http://schemas.openxmlformats.org/package/2006/relationships/metadata/core-properties" Target="/docProps/core.xml" /><Relationship Id="customR36A276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Výroba součástí na obráběcích strojích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strojů a zařízení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71"/>
        <w:rPr>
          <w:rStyle w:val="C13"/>
          <w:rtl w:val="0"/>
        </w:rPr>
      </w:pPr>
      <w:r>
        <w:rPr>
          <w:rStyle w:val="C13"/>
          <w:rtl w:val="0"/>
        </w:rPr>
        <w:t>Svařování kovů</w:t>
      </w:r>
    </w:p>
    <w:p>
      <w:pPr>
        <w:pStyle w:val="P18"/>
        <w:framePr w:w="805" w:h="376" w:hRule="exact" w:wrap="none" w:vAnchor="page" w:hAnchor="margin" w:x="9916" w:y="991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7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29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4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1029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65"/>
        <w:rPr>
          <w:rStyle w:val="C15"/>
          <w:rtl w:val="0"/>
        </w:rPr>
      </w:pPr>
      <w:r>
        <w:rPr>
          <w:rStyle w:val="C15"/>
          <w:rtl w:val="0"/>
        </w:rPr>
        <w:t>Standard je platný od: 28.01.2009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potřebné při výrobě,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Montovat, vykonávat údržbu a opravy strojů a zařízení, kontrolovat provedení úkonů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součástky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29.10.2026 10:01:12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