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CA1ABF" Type="http://schemas.openxmlformats.org/officeDocument/2006/relationships/officeDocument" Target="/word/document.xml" /><Relationship Id="coreR46CA1ABF" Type="http://schemas.openxmlformats.org/package/2006/relationships/metadata/core-properties" Target="/docProps/core.xml" /><Relationship Id="customR46CA1A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ocelových konstrukcí (kód: 23-002-H)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ocelových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technologickém postupu, normách a v technických podkladech pro montáž a opravy ocelových konstrukcí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dílů pro provádění montáže a demontáže ocelových konstrukcí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dílů a jakosti povrchu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a nekovových materiálů řezáním, stříháním, pilováním, vrtáním, broušením, ohýbáním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Používání různých prostředků pro manipulaci s ocelovými konstrukcemi a jejich částmi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Sestavování, montáž a demontáž ocelových konstrukcí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79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3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ocelových konstrukcí, 27.10.2026 1:28:13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5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https://nsp.cz/jednotka-prace/monter-ocelovych-konstruk#zdravotni-zpusobilost).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„Měření a kontrola délkových rozměrů, geometrických tvarů, vzájemné polohy dílů a jakosti povrchu“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 uchazeč změří a zkontroluje rozměry, tvary, polohu a jakost povrchu u jedné zadané součásti ocelové konstrukce (např. konzole, vzpěra, rám, příčka, atd.) pomocí měřidel.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„Ruční obrábění a zpracování kovových a nekovových materiálů řezáním, stříháním, pilováním, vrtáním, broušením, ohýbáním“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 uchazeč ručním obráběním a zpracováním předvede opracování minimálně jedné kovové a jedné nekovové součásti zadané montované konstrukce podle poskytnuté výrobní technologické dokumentace pomocí ručního nářadí a nástrojů. 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„Používání různých prostředků pro manipulaci s ocelovými konstrukcemi a jejich částmi“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- uchazeč předvede správné používání minimálně jednoho prostředku pro manipulaci s ocelovými konstrukcemi a jejich částmi (např. použití: řetízkového zvedáku, lešení, vozíku, plošiny, kladky , atd.)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„Sestavování, montáž a demontáž ocelových konstrukcí“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c), d) uchazeč sestaví a smontuje pomocí ručního nářadí a nástrojů jednu zadanou ocelovou konstrukci podle poskytnuté technické dokumentace za použití dodaných částí konstrukce (např. ocelové profily, tyčové profily, pásy, plechy, trubky, spojovací materiály) a jednu zadanou ocelovou konstrukci demontuje. Pokud při montáži zjistí vady a nedodělky (např. chybějící otvory, neočištěné plochy, netolerované odchylky rozměrů) opraví je.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ocelových konstrukcí, 27.10.2026 1:28:13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Brod,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HEAVY MACHINERY, a. s. ,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VÍTKOVICKÁ STŘEDNÍ PRŮMYSLOVÁ ŠKOLA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ocelových konstrukcí, 27.10.2026 1:28:13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