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BE893F" Type="http://schemas.openxmlformats.org/officeDocument/2006/relationships/officeDocument" Target="/word/document.xml" /><Relationship Id="coreR6CBE893F" Type="http://schemas.openxmlformats.org/package/2006/relationships/metadata/core-properties" Target="/docProps/core.xml" /><Relationship Id="customR6CBE89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strojů a zařízení (kód: 23-001-H)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zařízení, 28.4.2026 21:13:00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Strojní mechanik (kód: 23-51-H/01)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Hydraulikář/hydraulikářka v těžbě a úpravě nerostných surovin (kód: 21-071-H)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28.1.2009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Strojní mechanik (kód: 23-99-H/25)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980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0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1007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104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3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1070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1095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115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56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1182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1207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6"/>
        <w:framePr w:w="10710" w:h="113" w:hRule="exact" w:wrap="none" w:vAnchor="page" w:hAnchor="margin" w:x="28" w:y="123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5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9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4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9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4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5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308"/>
        <w:rPr>
          <w:rStyle w:val="C18"/>
          <w:rtl w:val="0"/>
        </w:rPr>
      </w:pPr>
      <w:r>
        <w:rPr>
          <w:rStyle w:val="C18"/>
          <w:rtl w:val="0"/>
        </w:rPr>
        <w:t>Provozní zámečník</w:t>
      </w:r>
    </w:p>
    <w:p>
      <w:pPr>
        <w:pStyle w:val="P20"/>
        <w:framePr w:w="5338" w:h="376" w:hRule="exact" w:wrap="none" w:vAnchor="page" w:hAnchor="margin" w:x="5383" w:y="1325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308"/>
        <w:rPr>
          <w:rStyle w:val="C19"/>
          <w:rtl w:val="0"/>
        </w:rPr>
      </w:pPr>
      <w:r>
        <w:rPr>
          <w:rStyle w:val="C19"/>
          <w:rtl w:val="0"/>
        </w:rPr>
        <w:t>Zámečník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zařízení, 28.4.2026 21:13:00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