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FD9FCB" Type="http://schemas.openxmlformats.org/officeDocument/2006/relationships/officeDocument" Target="/word/document.xml" /><Relationship Id="coreR3AFD9FCB" Type="http://schemas.openxmlformats.org/package/2006/relationships/metadata/core-properties" Target="/docProps/core.xml" /><Relationship Id="customR3AFD9F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majonéz a omáček, 29.4.2026 1:35:00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zchladit, příp. rozmrazit)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Namarinovat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majonéz a omáček, 29.4.2026 1:35:00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Zabalit a označit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Vyexpedovat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Předvést vedení předepsané operativně-technické evidence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majonéz a omáček, 29.4.2026 1:35:00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majonéz a omáček, 29.4.2026 1:35:00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29-029-H Pracovník/pracovnice výroby majonéz a omáček a střední vzdělání s maturitní zkouškou a alespoň 5 let odborné praxe v oblasti výroby lahůdek.</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nebo takovým postupem, který je v souladu s požadavky 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majonéz a omáček, 29.4.2026 1:35:00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majonéz a omáček, zejména průmyslově zpracované pasterované, sušené nebo zmrazené vaječné hmoty, vhodný rostlinný olej, zelenina</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výrobny majonéz a omáček, zejména: nádrže a zásobníky na suroviny, výrobník majonézy s kapacitou nejméně 50 kg/h, čerpadla surovin a produktů, plnicí (dávkovací) a balicí stroje propojené do výrobní linky </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(lahve, vaničky, víka, fólie, etikety)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 příp. roušky)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80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pro vykonání zkoušky</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majonéz a omáček, 29.4.2026 1:35:00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AGRICOL s. r. o.</w:t>
      </w:r>
    </w:p>
    <w:p>
      <w:pPr>
        <w:pStyle w:val="P21"/>
        <w:framePr w:w="7654" w:h="331" w:hRule="exact" w:wrap="none" w:vAnchor="page" w:hAnchor="margin" w:x="28" w:y="15940"/>
        <w:rPr>
          <w:rStyle w:val="C16"/>
          <w:rtl w:val="0"/>
        </w:rPr>
      </w:pPr>
      <w:r>
        <w:rPr>
          <w:rStyle w:val="C16"/>
          <w:rtl w:val="0"/>
        </w:rPr>
        <w:t>Pracovník/pracovnice výroby majonéz a omáček, 29.4.2026 1:35:00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E7E8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EEDA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