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DE2AA0" Type="http://schemas.openxmlformats.org/officeDocument/2006/relationships/officeDocument" Target="/word/document.xml" /><Relationship Id="coreREDE2AA0" Type="http://schemas.openxmlformats.org/package/2006/relationships/metadata/core-properties" Target="/docProps/core.xml" /><Relationship Id="customREDE2A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Výroba majonéz a omáček, 27.10.2026 2:46:52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majonéz a omáček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zeleninových polotovarů pro výrobu omáček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Čistit a upravovat suroviny před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Tepelně opracovat (vařit, zchladit, příp. rozmrazit) suroviny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Ručně nebo mechanicky dělit suroviny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Namarinovat zeleninu</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Výroba majonéz a remulád</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Připravit majonézy, remulády a další studené omáčky v souladu s technologickým postupem</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Uchovávat majonézy, remulády a další studené omáčky podle zásad výroby bezpečných potravin před dalším zpracováním</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Obsluha strojů a zařízení pro zpracování a balení lahůdek</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Použít vhodné technologické vybavení při výrobě majonéz a omáček</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Obsluhovat stroje a zařízení v souladu se zásadami bezpečnosti práce</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majonéz a omáček, 27.10.2026 2:46:52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nápravu a vyvodit opatření ze zjištěných výsledků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balení a expedice lahůdek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Uchovávat majonézy a omáčky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Zabalit a označit majonézy a omáčky požadovanými údaji</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Vyexpedovat majonézy a omáčky</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547" w:hRule="exact" w:wrap="none" w:vAnchor="page" w:hAnchor="margin" w:x="28" w:y="7826"/>
        <w:rPr>
          <w:rStyle w:val="C18"/>
          <w:rtl w:val="0"/>
        </w:rPr>
      </w:pPr>
      <w:r>
        <w:rPr>
          <w:rStyle w:val="C18"/>
          <w:rtl w:val="0"/>
        </w:rPr>
        <w:t>Provádění hygienicko-sanitační činnosti při výrobě majonéz a omáček, dodržování bezpečnostních předpisů a zásad bezpečnosti potravin</w:t>
      </w:r>
    </w:p>
    <w:p>
      <w:pPr>
        <w:pStyle w:val="P24"/>
        <w:framePr w:w="6713" w:h="376" w:hRule="exact" w:wrap="none" w:vAnchor="page" w:hAnchor="margin" w:x="45" w:y="8473"/>
        <w:rPr>
          <w:rStyle w:val="C3"/>
          <w:rtl w:val="0"/>
        </w:rPr>
      </w:pPr>
    </w:p>
    <w:p>
      <w:pPr>
        <w:pStyle w:val="P25"/>
        <w:framePr w:w="6661" w:h="249" w:hRule="exact" w:wrap="none" w:vAnchor="page" w:hAnchor="margin" w:x="71" w:y="8544"/>
        <w:rPr>
          <w:rStyle w:val="C19"/>
          <w:rtl w:val="0"/>
        </w:rPr>
      </w:pPr>
      <w:r>
        <w:rPr>
          <w:rStyle w:val="C19"/>
          <w:rtl w:val="0"/>
        </w:rPr>
        <w:t>Kritéria hodnocení</w:t>
      </w:r>
    </w:p>
    <w:p>
      <w:pPr>
        <w:pStyle w:val="P26"/>
        <w:framePr w:w="3918" w:h="376" w:hRule="exact" w:wrap="none" w:vAnchor="page" w:hAnchor="margin" w:x="6803" w:y="8473"/>
        <w:rPr>
          <w:rStyle w:val="C3"/>
          <w:rtl w:val="0"/>
        </w:rPr>
      </w:pPr>
    </w:p>
    <w:p>
      <w:pPr>
        <w:pStyle w:val="P27"/>
        <w:framePr w:w="3836" w:h="249" w:hRule="exact" w:wrap="none" w:vAnchor="page" w:hAnchor="margin" w:x="6859" w:y="8544"/>
        <w:rPr>
          <w:rStyle w:val="C20"/>
          <w:rtl w:val="0"/>
        </w:rPr>
      </w:pPr>
      <w:r>
        <w:rPr>
          <w:rStyle w:val="C20"/>
          <w:rtl w:val="0"/>
        </w:rPr>
        <w:t>Způsoby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a) Sledovat kritické body v průběhu výroby lahůdkářských výrobků</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225"/>
        <w:rPr>
          <w:rStyle w:val="C3"/>
          <w:rtl w:val="0"/>
        </w:rPr>
      </w:pPr>
    </w:p>
    <w:p>
      <w:pPr>
        <w:pStyle w:val="P17"/>
        <w:framePr w:w="6658" w:h="249" w:hRule="exact" w:wrap="none" w:vAnchor="page" w:hAnchor="margin" w:x="71" w:y="9281"/>
        <w:rPr>
          <w:rStyle w:val="C13"/>
          <w:rtl w:val="0"/>
        </w:rPr>
      </w:pPr>
      <w:r>
        <w:rPr>
          <w:rStyle w:val="C13"/>
          <w:rtl w:val="0"/>
        </w:rPr>
        <w:t>b) Dodržovat hygienické předpisy a osobní hygienu</w:t>
      </w:r>
    </w:p>
    <w:p>
      <w:pPr>
        <w:pStyle w:val="P30"/>
        <w:framePr w:w="3921" w:h="376" w:hRule="exact" w:wrap="none" w:vAnchor="page" w:hAnchor="margin" w:x="6800" w:y="9225"/>
        <w:rPr>
          <w:rStyle w:val="C3"/>
          <w:rtl w:val="0"/>
        </w:rPr>
      </w:pPr>
    </w:p>
    <w:p>
      <w:pPr>
        <w:pStyle w:val="P31"/>
        <w:framePr w:w="3839" w:h="249" w:hRule="exact" w:wrap="none" w:vAnchor="page" w:hAnchor="margin" w:x="6856" w:y="9281"/>
        <w:rPr>
          <w:rStyle w:val="C22"/>
          <w:rtl w:val="0"/>
        </w:rPr>
      </w:pPr>
      <w:r>
        <w:rPr>
          <w:rStyle w:val="C22"/>
          <w:rtl w:val="0"/>
        </w:rPr>
        <w:t>Praktické předvedení a ústní ověření</w:t>
      </w:r>
    </w:p>
    <w:p>
      <w:pPr>
        <w:pStyle w:val="P12"/>
        <w:framePr w:w="6710" w:h="376" w:hRule="exact" w:wrap="none" w:vAnchor="page" w:hAnchor="margin" w:x="45" w:y="9601"/>
        <w:rPr>
          <w:rStyle w:val="C3"/>
          <w:rtl w:val="0"/>
        </w:rPr>
      </w:pPr>
    </w:p>
    <w:p>
      <w:pPr>
        <w:pStyle w:val="P13"/>
        <w:framePr w:w="6658" w:h="249" w:hRule="exact" w:wrap="none" w:vAnchor="page" w:hAnchor="margin" w:x="71" w:y="9657"/>
        <w:rPr>
          <w:rStyle w:val="C11"/>
          <w:rtl w:val="0"/>
        </w:rPr>
      </w:pPr>
      <w:r>
        <w:rPr>
          <w:rStyle w:val="C11"/>
          <w:rtl w:val="0"/>
        </w:rPr>
        <w:t>c) Dodržovat sanitační řád</w:t>
      </w:r>
    </w:p>
    <w:p>
      <w:pPr>
        <w:pStyle w:val="P28"/>
        <w:framePr w:w="3921" w:h="376" w:hRule="exact" w:wrap="none" w:vAnchor="page" w:hAnchor="margin" w:x="6800" w:y="9601"/>
        <w:rPr>
          <w:rStyle w:val="C3"/>
          <w:rtl w:val="0"/>
        </w:rPr>
      </w:pPr>
    </w:p>
    <w:p>
      <w:pPr>
        <w:pStyle w:val="P29"/>
        <w:framePr w:w="3839" w:h="249" w:hRule="exact" w:wrap="none" w:vAnchor="page" w:hAnchor="margin" w:x="6856" w:y="9657"/>
        <w:rPr>
          <w:rStyle w:val="C21"/>
          <w:rtl w:val="0"/>
        </w:rPr>
      </w:pPr>
      <w:r>
        <w:rPr>
          <w:rStyle w:val="C21"/>
          <w:rtl w:val="0"/>
        </w:rPr>
        <w:t>Praktické předvedení a 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 a ústní ověření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Vedení provozní evidence při výrobě lahůdek</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Předvést vedení předepsané operativně-technické evidence při výrobě majonéz a omáček</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Praktické předvedení</w:t>
      </w:r>
    </w:p>
    <w:p>
      <w:pPr>
        <w:pStyle w:val="P32"/>
        <w:framePr w:w="10710" w:h="248" w:hRule="exact" w:wrap="none" w:vAnchor="page" w:hAnchor="margin" w:x="28" w:y="126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majonéz a omáček, 27.10.2026 2:46:52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2 konkrétních lahůdkářských výrobků, tj. jedné majonézy a jedné omáčky.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majonéz a omáček, 27.10.2026 2:46:52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29-029-H Výroba majonéz a omáček a střední vzdělání s maturitní zkouškou a alespoň 5 let odborné praxe v oblasti výroby lahůdek.</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kvalifikace, nebo takovým postupem, který je v souladu s požadavky 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majonéz a omáček, 27.10.2026 2:46:52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majonéz a omáček, zejména průmyslově zpracované pasterované, sušené nebo zmrazené vaječné hmoty, vhodný rostlinný olej, zelenina</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výrobny majonéz a omáček, zejména: nádrže a zásobníky na suroviny, výrobník majonézy s kapacitou nejméně 50 kg/h, čerpadla surovin a produktů, plnicí (dávkovací) a balicí stroje propojené do výrobní linky </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(lahve, vaničky, víka, fólie, etikety)</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(pláště, pokrývky hlavy, obuv, rukavice, příp. roušky)</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77"/>
        <w:rPr>
          <w:rStyle w:val="C3"/>
          <w:rtl w:val="0"/>
        </w:rPr>
      </w:pPr>
    </w:p>
    <w:p>
      <w:pPr>
        <w:pStyle w:val="P35"/>
        <w:framePr w:w="10710" w:h="340" w:hRule="exact" w:wrap="none" w:vAnchor="page" w:hAnchor="margin" w:x="28" w:y="7377"/>
        <w:rPr>
          <w:rStyle w:val="C25"/>
          <w:rtl w:val="0"/>
        </w:rPr>
      </w:pPr>
      <w:r>
        <w:rPr>
          <w:rStyle w:val="C25"/>
          <w:rtl w:val="0"/>
        </w:rPr>
        <w:t>Doba přípravy na zkoušku</w:t>
      </w:r>
    </w:p>
    <w:p>
      <w:pPr>
        <w:keepNext w:val="0"/>
        <w:keepLines w:val="0"/>
        <w:framePr w:w="10766" w:h="806" w:hRule="exact" w:wrap="none" w:vAnchor="page" w:hAnchor="margin" w:x="0" w:y="7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750"/>
        <w:rPr>
          <w:rStyle w:val="C3"/>
          <w:rtl w:val="0"/>
        </w:rPr>
      </w:pPr>
    </w:p>
    <w:p>
      <w:pPr>
        <w:pStyle w:val="P35"/>
        <w:framePr w:w="10710" w:h="340" w:hRule="exact" w:wrap="none" w:vAnchor="page" w:hAnchor="margin" w:x="28" w:y="8750"/>
        <w:rPr>
          <w:rStyle w:val="C25"/>
          <w:rtl w:val="0"/>
        </w:rPr>
      </w:pPr>
      <w:r>
        <w:rPr>
          <w:rStyle w:val="C25"/>
          <w:rtl w:val="0"/>
        </w:rPr>
        <w:t>Doba pro vykonání zkoušky</w:t>
      </w:r>
    </w:p>
    <w:p>
      <w:pPr>
        <w:keepNext w:val="0"/>
        <w:keepLines w:val="0"/>
        <w:framePr w:w="10766" w:h="806" w:hRule="exact" w:wrap="none" w:vAnchor="page" w:hAnchor="margin" w:x="0" w:y="9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majonéz a omáček, 27.10.2026 2:46:52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AGRICOL s. r. o.</w:t>
      </w:r>
    </w:p>
    <w:p>
      <w:pPr>
        <w:pStyle w:val="P21"/>
        <w:framePr w:w="7654" w:h="331" w:hRule="exact" w:wrap="none" w:vAnchor="page" w:hAnchor="margin" w:x="28" w:y="15940"/>
        <w:rPr>
          <w:rStyle w:val="C16"/>
          <w:rtl w:val="0"/>
        </w:rPr>
      </w:pPr>
      <w:r>
        <w:rPr>
          <w:rStyle w:val="C16"/>
          <w:rtl w:val="0"/>
        </w:rPr>
        <w:t>Výroba majonéz a omáček, 27.10.2026 2:46:52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C94E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80AB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