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E361E" Type="http://schemas.openxmlformats.org/officeDocument/2006/relationships/officeDocument" Target="/word/document.xml" /><Relationship Id="coreR359E361E" Type="http://schemas.openxmlformats.org/package/2006/relationships/metadata/core-properties" Target="/docProps/core.xml" /><Relationship Id="customR359E3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erozních rýh na vývozních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výkazů o práci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Chemické ošetření zeleně podél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vodních propustků a podélných příkopů cest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Výřez trvalé zeleně podél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Oprava poškozených míst na cestách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údržba, opravy a výměna sítě svodnic v cestní síti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Údržba lesních cest, 13.6.2026 11:19:53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erozních rýh na vývozních linkách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asanace erozních rýh na vývozních linkách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Vyhotovování výkazů o práci v lese</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607" w:hRule="exact" w:wrap="none" w:vAnchor="page" w:hAnchor="margin" w:x="45" w:y="5268"/>
        <w:rPr>
          <w:rStyle w:val="C3"/>
          <w:rtl w:val="0"/>
        </w:rPr>
      </w:pPr>
    </w:p>
    <w:p>
      <w:pPr>
        <w:pStyle w:val="P13"/>
        <w:framePr w:w="6658" w:h="480" w:hRule="exact" w:wrap="none" w:vAnchor="page" w:hAnchor="margin" w:x="71" w:y="5324"/>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5268"/>
        <w:rPr>
          <w:rStyle w:val="C3"/>
          <w:rtl w:val="0"/>
        </w:rPr>
      </w:pPr>
    </w:p>
    <w:p>
      <w:pPr>
        <w:pStyle w:val="P29"/>
        <w:framePr w:w="3839" w:h="480" w:hRule="exact" w:wrap="none" w:vAnchor="page" w:hAnchor="margin" w:x="6856" w:y="5324"/>
        <w:rPr>
          <w:rStyle w:val="C21"/>
          <w:rtl w:val="0"/>
        </w:rPr>
      </w:pPr>
      <w:r>
        <w:rPr>
          <w:rStyle w:val="C21"/>
          <w:rtl w:val="0"/>
        </w:rPr>
        <w:t>Praktické předvedení s ústním vysvětlením</w:t>
      </w:r>
    </w:p>
    <w:p>
      <w:pPr>
        <w:pStyle w:val="P30"/>
        <w:framePr w:w="10710" w:h="248" w:hRule="exact" w:wrap="none" w:vAnchor="page" w:hAnchor="margin" w:x="28" w:y="5988"/>
        <w:rPr>
          <w:rStyle w:val="C22"/>
          <w:rtl w:val="0"/>
        </w:rPr>
      </w:pPr>
      <w:r>
        <w:rPr>
          <w:rStyle w:val="C22"/>
          <w:rtl w:val="0"/>
        </w:rPr>
        <w:t>Je třeba splnit toto kritérium.</w:t>
      </w:r>
    </w:p>
    <w:p>
      <w:pPr>
        <w:pStyle w:val="P23"/>
        <w:framePr w:w="10710" w:h="340" w:hRule="exact" w:wrap="none" w:vAnchor="page" w:hAnchor="margin" w:x="28" w:y="6424"/>
        <w:rPr>
          <w:rStyle w:val="C18"/>
          <w:rtl w:val="0"/>
        </w:rPr>
      </w:pPr>
      <w:r>
        <w:rPr>
          <w:rStyle w:val="C18"/>
          <w:rtl w:val="0"/>
        </w:rPr>
        <w:t>Chemické ošetření zeleně podél cest</w:t>
      </w:r>
    </w:p>
    <w:p>
      <w:pPr>
        <w:pStyle w:val="P24"/>
        <w:framePr w:w="6713" w:h="376" w:hRule="exact" w:wrap="none" w:vAnchor="page" w:hAnchor="margin" w:x="45" w:y="6863"/>
        <w:rPr>
          <w:rStyle w:val="C3"/>
          <w:rtl w:val="0"/>
        </w:rPr>
      </w:pPr>
    </w:p>
    <w:p>
      <w:pPr>
        <w:pStyle w:val="P25"/>
        <w:framePr w:w="6661" w:h="249" w:hRule="exact" w:wrap="none" w:vAnchor="page" w:hAnchor="margin" w:x="71" w:y="6934"/>
        <w:rPr>
          <w:rStyle w:val="C19"/>
          <w:rtl w:val="0"/>
        </w:rPr>
      </w:pPr>
      <w:r>
        <w:rPr>
          <w:rStyle w:val="C19"/>
          <w:rtl w:val="0"/>
        </w:rPr>
        <w:t>Kritéria hodnocení</w:t>
      </w:r>
    </w:p>
    <w:p>
      <w:pPr>
        <w:pStyle w:val="P26"/>
        <w:framePr w:w="3918" w:h="376" w:hRule="exact" w:wrap="none" w:vAnchor="page" w:hAnchor="margin" w:x="6803" w:y="6863"/>
        <w:rPr>
          <w:rStyle w:val="C3"/>
          <w:rtl w:val="0"/>
        </w:rPr>
      </w:pPr>
    </w:p>
    <w:p>
      <w:pPr>
        <w:pStyle w:val="P27"/>
        <w:framePr w:w="3836" w:h="249" w:hRule="exact" w:wrap="none" w:vAnchor="page" w:hAnchor="margin" w:x="6859" w:y="6934"/>
        <w:rPr>
          <w:rStyle w:val="C20"/>
          <w:rtl w:val="0"/>
        </w:rPr>
      </w:pPr>
      <w:r>
        <w:rPr>
          <w:rStyle w:val="C20"/>
          <w:rtl w:val="0"/>
        </w:rPr>
        <w:t>Způsoby ověření</w:t>
      </w:r>
    </w:p>
    <w:p>
      <w:pPr>
        <w:pStyle w:val="P12"/>
        <w:framePr w:w="6710" w:h="607" w:hRule="exact" w:wrap="none" w:vAnchor="page" w:hAnchor="margin" w:x="45" w:y="7239"/>
        <w:rPr>
          <w:rStyle w:val="C3"/>
          <w:rtl w:val="0"/>
        </w:rPr>
      </w:pPr>
    </w:p>
    <w:p>
      <w:pPr>
        <w:pStyle w:val="P13"/>
        <w:framePr w:w="6658" w:h="480" w:hRule="exact" w:wrap="none" w:vAnchor="page" w:hAnchor="margin" w:x="71" w:y="7295"/>
        <w:rPr>
          <w:rStyle w:val="C11"/>
          <w:rtl w:val="0"/>
        </w:rPr>
      </w:pPr>
      <w:r>
        <w:rPr>
          <w:rStyle w:val="C11"/>
          <w:rtl w:val="0"/>
        </w:rPr>
        <w:t>a) Na základě stanoveného pracovního postupu připravit roztok pro likvidaci nežádoucích dřevin a zeleně podél cest, včetně dodržení zásad BOZP</w:t>
      </w:r>
    </w:p>
    <w:p>
      <w:pPr>
        <w:pStyle w:val="P28"/>
        <w:framePr w:w="3921" w:h="607" w:hRule="exact" w:wrap="none" w:vAnchor="page" w:hAnchor="margin" w:x="6800" w:y="7239"/>
        <w:rPr>
          <w:rStyle w:val="C3"/>
          <w:rtl w:val="0"/>
        </w:rPr>
      </w:pPr>
    </w:p>
    <w:p>
      <w:pPr>
        <w:pStyle w:val="P29"/>
        <w:framePr w:w="3839" w:h="480" w:hRule="exact" w:wrap="none" w:vAnchor="page" w:hAnchor="margin" w:x="6856" w:y="7295"/>
        <w:rPr>
          <w:rStyle w:val="C21"/>
          <w:rtl w:val="0"/>
        </w:rPr>
      </w:pPr>
      <w:r>
        <w:rPr>
          <w:rStyle w:val="C21"/>
          <w:rtl w:val="0"/>
        </w:rPr>
        <w:t>Praktické předvedení s ústním vysvětlením</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Provést seřízení strojů a předvést základní operace související s ručním a mechanizovaným ošetřením zeleně chemickými prostředky v konkrétních podmínkách</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 s ústním vysvětlením</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c) Popsat kontrolu a údržbu použité mechanizace</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d) Popsat základní bezpečnostní požadavky předepsané pro práci s chemickými látkami, včetně směsí látek, na daném pracovišti</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Ústní ověření</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340" w:hRule="exact" w:wrap="none" w:vAnchor="page" w:hAnchor="margin" w:x="28" w:y="10210"/>
        <w:rPr>
          <w:rStyle w:val="C18"/>
          <w:rtl w:val="0"/>
        </w:rPr>
      </w:pPr>
      <w:r>
        <w:rPr>
          <w:rStyle w:val="C18"/>
          <w:rtl w:val="0"/>
        </w:rPr>
        <w:t>Údržba vodních propustků a podélných příkopů cest</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Popsat údržbu určeného vodního propustku a podélného příkopu cesty</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Ústní ověření</w:t>
      </w:r>
    </w:p>
    <w:p>
      <w:pPr>
        <w:pStyle w:val="P30"/>
        <w:framePr w:w="10710" w:h="248" w:hRule="exact" w:wrap="none" w:vAnchor="page" w:hAnchor="margin" w:x="28" w:y="11515"/>
        <w:rPr>
          <w:rStyle w:val="C22"/>
          <w:rtl w:val="0"/>
        </w:rPr>
      </w:pPr>
      <w:r>
        <w:rPr>
          <w:rStyle w:val="C22"/>
          <w:rtl w:val="0"/>
        </w:rPr>
        <w:t>Je třeba splnit toto kritérium.</w:t>
      </w:r>
    </w:p>
    <w:p>
      <w:pPr>
        <w:pStyle w:val="P23"/>
        <w:framePr w:w="10710" w:h="340" w:hRule="exact" w:wrap="none" w:vAnchor="page" w:hAnchor="margin" w:x="28" w:y="11950"/>
        <w:rPr>
          <w:rStyle w:val="C18"/>
          <w:rtl w:val="0"/>
        </w:rPr>
      </w:pPr>
      <w:r>
        <w:rPr>
          <w:rStyle w:val="C18"/>
          <w:rtl w:val="0"/>
        </w:rPr>
        <w:t>Výřez trvalé zeleně podél cest</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607" w:hRule="exact" w:wrap="none" w:vAnchor="page" w:hAnchor="margin" w:x="45" w:y="12766"/>
        <w:rPr>
          <w:rStyle w:val="C3"/>
          <w:rtl w:val="0"/>
        </w:rPr>
      </w:pPr>
    </w:p>
    <w:p>
      <w:pPr>
        <w:pStyle w:val="P13"/>
        <w:framePr w:w="6658" w:h="480" w:hRule="exact" w:wrap="none" w:vAnchor="page" w:hAnchor="margin" w:x="71" w:y="12822"/>
        <w:rPr>
          <w:rStyle w:val="C11"/>
          <w:rtl w:val="0"/>
        </w:rPr>
      </w:pPr>
      <w:r>
        <w:rPr>
          <w:rStyle w:val="C11"/>
          <w:rtl w:val="0"/>
        </w:rPr>
        <w:t>a) Provést výřez trvalé zeleně podél cesty pomocí ručního nářadí, křovinořezu nebo motorové pily</w:t>
      </w:r>
    </w:p>
    <w:p>
      <w:pPr>
        <w:pStyle w:val="P28"/>
        <w:framePr w:w="3921" w:h="607" w:hRule="exact" w:wrap="none" w:vAnchor="page" w:hAnchor="margin" w:x="6800" w:y="12766"/>
        <w:rPr>
          <w:rStyle w:val="C3"/>
          <w:rtl w:val="0"/>
        </w:rPr>
      </w:pPr>
    </w:p>
    <w:p>
      <w:pPr>
        <w:pStyle w:val="P29"/>
        <w:framePr w:w="3839" w:h="480" w:hRule="exact" w:wrap="none" w:vAnchor="page" w:hAnchor="margin" w:x="6856" w:y="12822"/>
        <w:rPr>
          <w:rStyle w:val="C21"/>
          <w:rtl w:val="0"/>
        </w:rPr>
      </w:pPr>
      <w:r>
        <w:rPr>
          <w:rStyle w:val="C21"/>
          <w:rtl w:val="0"/>
        </w:rPr>
        <w:t>Praktické předvedení s ústním vysvětlením</w:t>
      </w:r>
    </w:p>
    <w:p>
      <w:pPr>
        <w:pStyle w:val="P16"/>
        <w:framePr w:w="6710" w:h="607" w:hRule="exact" w:wrap="none" w:vAnchor="page" w:hAnchor="margin" w:x="45" w:y="13373"/>
        <w:rPr>
          <w:rStyle w:val="C3"/>
          <w:rtl w:val="0"/>
        </w:rPr>
      </w:pPr>
    </w:p>
    <w:p>
      <w:pPr>
        <w:pStyle w:val="P17"/>
        <w:framePr w:w="6658" w:h="480" w:hRule="exact" w:wrap="none" w:vAnchor="page" w:hAnchor="margin" w:x="71" w:y="13429"/>
        <w:rPr>
          <w:rStyle w:val="C13"/>
          <w:rtl w:val="0"/>
        </w:rPr>
      </w:pPr>
      <w:r>
        <w:rPr>
          <w:rStyle w:val="C13"/>
          <w:rtl w:val="0"/>
        </w:rPr>
        <w:t>b) Provést údržbu a určenou drobnou opravu použitého nářadí a mechanizačních prostředků</w:t>
      </w:r>
    </w:p>
    <w:p>
      <w:pPr>
        <w:pStyle w:val="P31"/>
        <w:framePr w:w="3921" w:h="607" w:hRule="exact" w:wrap="none" w:vAnchor="page" w:hAnchor="margin" w:x="6800" w:y="13373"/>
        <w:rPr>
          <w:rStyle w:val="C3"/>
          <w:rtl w:val="0"/>
        </w:rPr>
      </w:pPr>
    </w:p>
    <w:p>
      <w:pPr>
        <w:pStyle w:val="P32"/>
        <w:framePr w:w="3839" w:h="480" w:hRule="exact" w:wrap="none" w:vAnchor="page" w:hAnchor="margin" w:x="6856" w:y="13429"/>
        <w:rPr>
          <w:rStyle w:val="C23"/>
          <w:rtl w:val="0"/>
        </w:rPr>
      </w:pPr>
      <w:r>
        <w:rPr>
          <w:rStyle w:val="C23"/>
          <w:rtl w:val="0"/>
        </w:rPr>
        <w:t>Praktické předvedení s ústním vysvětlením</w:t>
      </w:r>
    </w:p>
    <w:p>
      <w:pPr>
        <w:pStyle w:val="P12"/>
        <w:framePr w:w="6710" w:h="376" w:hRule="exact" w:wrap="none" w:vAnchor="page" w:hAnchor="margin" w:x="45" w:y="13979"/>
        <w:rPr>
          <w:rStyle w:val="C3"/>
          <w:rtl w:val="0"/>
        </w:rPr>
      </w:pPr>
    </w:p>
    <w:p>
      <w:pPr>
        <w:pStyle w:val="P13"/>
        <w:framePr w:w="6658" w:h="249" w:hRule="exact" w:wrap="none" w:vAnchor="page" w:hAnchor="margin" w:x="71" w:y="14035"/>
        <w:rPr>
          <w:rStyle w:val="C11"/>
          <w:rtl w:val="0"/>
        </w:rPr>
      </w:pPr>
      <w:r>
        <w:rPr>
          <w:rStyle w:val="C11"/>
          <w:rtl w:val="0"/>
        </w:rPr>
        <w:t>c) Vyplnit běžné pracovní záznamy mechanizačních prostředků</w:t>
      </w:r>
    </w:p>
    <w:p>
      <w:pPr>
        <w:pStyle w:val="P28"/>
        <w:framePr w:w="3921" w:h="376" w:hRule="exact" w:wrap="none" w:vAnchor="page" w:hAnchor="margin" w:x="6800" w:y="13979"/>
        <w:rPr>
          <w:rStyle w:val="C3"/>
          <w:rtl w:val="0"/>
        </w:rPr>
      </w:pPr>
    </w:p>
    <w:p>
      <w:pPr>
        <w:pStyle w:val="P29"/>
        <w:framePr w:w="3839" w:h="249" w:hRule="exact" w:wrap="none" w:vAnchor="page" w:hAnchor="margin" w:x="6856" w:y="14035"/>
        <w:rPr>
          <w:rStyle w:val="C21"/>
          <w:rtl w:val="0"/>
        </w:rPr>
      </w:pPr>
      <w:r>
        <w:rPr>
          <w:rStyle w:val="C21"/>
          <w:rtl w:val="0"/>
        </w:rPr>
        <w:t>Praktické předvedení s ústním vysvětlením</w:t>
      </w:r>
    </w:p>
    <w:p>
      <w:pPr>
        <w:pStyle w:val="P30"/>
        <w:framePr w:w="10710" w:h="248" w:hRule="exact" w:wrap="none" w:vAnchor="page" w:hAnchor="margin" w:x="28" w:y="1446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Údržba lesních cest, 13.6.2026 11:19:53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míst na cestách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opravu určeného poškozeného místa na lesní cestě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30"/>
        <w:framePr w:w="10710" w:h="248" w:hRule="exact" w:wrap="none" w:vAnchor="page" w:hAnchor="margin" w:x="28" w:y="3459"/>
        <w:rPr>
          <w:rStyle w:val="C22"/>
          <w:rtl w:val="0"/>
        </w:rPr>
      </w:pPr>
      <w:r>
        <w:rPr>
          <w:rStyle w:val="C22"/>
          <w:rtl w:val="0"/>
        </w:rPr>
        <w:t>Je třeba splnit toto kritérium.</w:t>
      </w:r>
    </w:p>
    <w:p>
      <w:pPr>
        <w:pStyle w:val="P23"/>
        <w:framePr w:w="10710" w:h="340" w:hRule="exact" w:wrap="none" w:vAnchor="page" w:hAnchor="margin" w:x="28" w:y="3895"/>
        <w:rPr>
          <w:rStyle w:val="C18"/>
          <w:rtl w:val="0"/>
        </w:rPr>
      </w:pPr>
      <w:r>
        <w:rPr>
          <w:rStyle w:val="C18"/>
          <w:rtl w:val="0"/>
        </w:rPr>
        <w:t>Výroba, údržba, opravy a výměna sítě svodnic v cestní síti</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druhy svodnic, způsob jejich usazení a provádění jejich údržby v cestní síti</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a 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výrobu dřevěných a zemních svodnic</w:t>
      </w:r>
    </w:p>
    <w:p>
      <w:pPr>
        <w:pStyle w:val="P31"/>
        <w:framePr w:w="3921" w:h="376" w:hRule="exact" w:wrap="none" w:vAnchor="page" w:hAnchor="margin" w:x="6800" w:y="5317"/>
        <w:rPr>
          <w:rStyle w:val="C3"/>
          <w:rtl w:val="0"/>
        </w:rPr>
      </w:pPr>
    </w:p>
    <w:p>
      <w:pPr>
        <w:pStyle w:val="P32"/>
        <w:framePr w:w="3839" w:h="249" w:hRule="exact" w:wrap="none" w:vAnchor="page" w:hAnchor="margin" w:x="6856" w:y="5373"/>
        <w:rPr>
          <w:rStyle w:val="C23"/>
          <w:rtl w:val="0"/>
        </w:rPr>
      </w:pPr>
      <w:r>
        <w:rPr>
          <w:rStyle w:val="C23"/>
          <w:rtl w:val="0"/>
        </w:rPr>
        <w:t>Ústní ověření</w:t>
      </w:r>
    </w:p>
    <w:p>
      <w:pPr>
        <w:pStyle w:val="P30"/>
        <w:framePr w:w="10710" w:h="248" w:hRule="exact" w:wrap="none" w:vAnchor="page" w:hAnchor="margin" w:x="28" w:y="580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Údržba lesních cest, 13.6.2026 11:19:53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kde je možné ověřit dovednosti práce s uváděnými prostředky. Předpokladem provedení zkoušky je předložení osvědčení pro práci s motorovou pilou a řidičské oprávnění skupiny T.</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13.6.2026 11:19:53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05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mechanizace</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71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lesních cest, 13.6.2026 11:19:53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Údržba lesních cest, 13.6.2026 11:19:53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Údržba lesních cest, 13.6.2026 11:19:53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581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456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02F5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