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5F5272" Type="http://schemas.openxmlformats.org/officeDocument/2006/relationships/officeDocument" Target="/word/document.xml" /><Relationship Id="coreRC5F5272" Type="http://schemas.openxmlformats.org/package/2006/relationships/metadata/core-properties" Target="/docProps/core.xml" /><Relationship Id="customRC5F52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nečokoládových cukrovinek (kód: 29-046-H)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nečokoládových cukrovinek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cukrovinkářských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2.5.2026 2:22:49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2 druhů výrobků z kandytové hmoty a 1 druhu želé, množství (počet) výrobků určí zkoušející s ohledem na časový limit.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2.5.2026 2:22:49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2.5.2026 2:22:49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