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678665" Type="http://schemas.openxmlformats.org/officeDocument/2006/relationships/officeDocument" Target="/word/document.xml" /><Relationship Id="coreR30678665" Type="http://schemas.openxmlformats.org/package/2006/relationships/metadata/core-properties" Target="/docProps/core.xml" /><Relationship Id="customR306786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nečokoládových cukrovinek (kód: 29-046-H)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Cukrář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nečokoládových cukrovinek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úprava surovin pro výrobu nečokoládových cukrovinek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linek na výrobu nečokoládových cukrovinek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Skladování, balení a expedice potravinářských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jakosti cukrářských surovin, polotovarů a hotových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provozní evidence při výrobě nečokoládových cukrovinek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25.02.2013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nečokoládových cukrovinek,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http://katalog.nsp.cz/karta_p.aspx?id_jp=100230&amp;kod_sm1=28).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by měly být pokud možno ověřovány prostřednictvím na sebe navazujících činností vedoucích k dohotovení finálního výrobku, resp. nečokoládových cukrovinek s využitím technologických postupů, estetických pravidel a hygienických zásad výroby bezpečných potravin.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výroba určitého výrobku/výrobků (podle obtížnosti přípravy a uvážení zkoušejícího), množství (počet) výrobků určí zkoušející s ohledem na časový limit.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nečokoládových cukrovinek,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ADÉLKA,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potravinářství a služeb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nečokoládových cukrovinek,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