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AA8184" Type="http://schemas.openxmlformats.org/officeDocument/2006/relationships/officeDocument" Target="/word/document.xml" /><Relationship Id="coreR47AA8184" Type="http://schemas.openxmlformats.org/package/2006/relationships/metadata/core-properties" Target="/docProps/core.xml" /><Relationship Id="customR47AA81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Pokojský/pokojská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pomůcek a čisticích prostředků při úklidu v ubytovacím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bezpečnosti hostů, BOZP, PO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Pokojský/pokojská, 13.6.2026 6:58:51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Vhodně manipulovat se zařízením při výkonu činnosti</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Provést ošetření a údržbu zařízení po ukončení provozu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Zacházet se zařízením podle zásad bezpečnosti práce</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13.6.2026 6:58:51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jejich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Vyměnit ložní prádlo, ručníky, osušky, předložky,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 v celém pokoji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Umýt, vyleštit, ošetřit veškeré vybavení pokoje i koupelny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Doplnit toaletní a hygienické potřeby a spotřební materiál na pokojích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Uklidit koupelnu a toaletu dle hygienických zásad</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 oznámit stav uklizených pokojů, natížení doplňkového prodeje, závad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Provést závěrečnou kontrolu úklidu pokoje s důrazem na detaily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Praktické předvedení a 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p) Vysvětlit rozdíly mezi úklidem pobytového a odjezdového pokoje</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q) Popsat zásady vstupu do pokoje obývaného hosty</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16"/>
        <w:framePr w:w="6710" w:h="376" w:hRule="exact" w:wrap="none" w:vAnchor="page" w:hAnchor="margin" w:x="45" w:y="9827"/>
        <w:rPr>
          <w:rStyle w:val="C3"/>
          <w:rtl w:val="0"/>
        </w:rPr>
      </w:pPr>
    </w:p>
    <w:p>
      <w:pPr>
        <w:pStyle w:val="P17"/>
        <w:framePr w:w="6658" w:h="249" w:hRule="exact" w:wrap="none" w:vAnchor="page" w:hAnchor="margin" w:x="71" w:y="9883"/>
        <w:rPr>
          <w:rStyle w:val="C13"/>
          <w:rtl w:val="0"/>
        </w:rPr>
      </w:pPr>
      <w:r>
        <w:rPr>
          <w:rStyle w:val="C13"/>
          <w:rtl w:val="0"/>
        </w:rPr>
        <w:t>r) Vysvětlit postup, pokud je nerušenka na klice dveří</w:t>
      </w:r>
    </w:p>
    <w:p>
      <w:pPr>
        <w:pStyle w:val="P30"/>
        <w:framePr w:w="3921" w:h="376" w:hRule="exact" w:wrap="none" w:vAnchor="page" w:hAnchor="margin" w:x="6800" w:y="9827"/>
        <w:rPr>
          <w:rStyle w:val="C3"/>
          <w:rtl w:val="0"/>
        </w:rPr>
      </w:pPr>
    </w:p>
    <w:p>
      <w:pPr>
        <w:pStyle w:val="P31"/>
        <w:framePr w:w="3839" w:h="249" w:hRule="exact" w:wrap="none" w:vAnchor="page" w:hAnchor="margin" w:x="6856" w:y="9883"/>
        <w:rPr>
          <w:rStyle w:val="C22"/>
          <w:rtl w:val="0"/>
        </w:rPr>
      </w:pPr>
      <w:r>
        <w:rPr>
          <w:rStyle w:val="C22"/>
          <w:rtl w:val="0"/>
        </w:rPr>
        <w:t>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340" w:hRule="exact" w:wrap="none" w:vAnchor="page" w:hAnchor="margin" w:x="28" w:y="10752"/>
        <w:rPr>
          <w:rStyle w:val="C18"/>
          <w:rtl w:val="0"/>
        </w:rPr>
      </w:pPr>
      <w:r>
        <w:rPr>
          <w:rStyle w:val="C18"/>
          <w:rtl w:val="0"/>
        </w:rPr>
        <w:t>Zajišťování bezpečnosti hostů, BOZP, PO v ubytovacím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Uvést pravidla BOZP</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Uvést pravidla požární ochrany</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Ústní ověření</w:t>
      </w:r>
    </w:p>
    <w:p>
      <w:pPr>
        <w:pStyle w:val="P16"/>
        <w:framePr w:w="6710" w:h="607" w:hRule="exact" w:wrap="none" w:vAnchor="page" w:hAnchor="margin" w:x="45" w:y="12927"/>
        <w:rPr>
          <w:rStyle w:val="C3"/>
          <w:rtl w:val="0"/>
        </w:rPr>
      </w:pPr>
    </w:p>
    <w:p>
      <w:pPr>
        <w:pStyle w:val="P17"/>
        <w:framePr w:w="6658" w:h="480" w:hRule="exact" w:wrap="none" w:vAnchor="page" w:hAnchor="margin" w:x="71" w:y="1298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2927"/>
        <w:rPr>
          <w:rStyle w:val="C3"/>
          <w:rtl w:val="0"/>
        </w:rPr>
      </w:pPr>
    </w:p>
    <w:p>
      <w:pPr>
        <w:pStyle w:val="P31"/>
        <w:framePr w:w="3839" w:h="480" w:hRule="exact" w:wrap="none" w:vAnchor="page" w:hAnchor="margin" w:x="6856" w:y="12983"/>
        <w:rPr>
          <w:rStyle w:val="C22"/>
          <w:rtl w:val="0"/>
        </w:rPr>
      </w:pPr>
      <w:r>
        <w:rPr>
          <w:rStyle w:val="C22"/>
          <w:rtl w:val="0"/>
        </w:rPr>
        <w:t>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13.6.2026 6:58:51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hygienicko-sanitační činnosti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Dodržovat hygienická pravidla v průběhu pracovních činností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vhodný pracovní oděv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13.6.2026 6:58:51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Úklid v ubytovacích zařízeních: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budou zadány činnosti, které jsou obsahem této profesní kvalifikace, jejichž splnění realizuje.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kompletní úklid 2 pokojů včetně příslušenství. Minimální velikost pokoje je dána úrovní hotelu a poskytovaných služeb dle jednotné klasifikace hotelů.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úkoly a jejich rozsah určí autorizovaná osoba, například:</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omýt, utřít a vyleštit odpadkový koš</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 čistě povléknout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vyluxovat celý pokoj tj. pod postelí i za postelí, pod křesly a závěsy, strop a rohy pokojů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vytřít podlahu, která není pokrytá kobercem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prach (čelo postele, noční stolky, obrazy, lampičky, stůl, televizi, pod televizí, zásuvky, nohy u stolu, parapet)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skříň zevnitř, shora i dveře</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 věcí a popřípadě jejich doplnění na pracovním vozíku na konci služby</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wc, vevnitř i z venku, prkýnko ze všech stran</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zrcadlo</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umyvadlo, zevnitř i z venku včetně trubky pod umyvadlem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baterii ve sprchovém koutě</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dlaždičky a silikon od plísně (nastříkat, nechat působit)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Pokojský/pokojská, 13.6.2026 6:58:51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pokojská/hotelová hospodyně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Pokojský/pokojská + střední vzdělání s maturitní zkouškou v oblasti hotelnictví a alespoň 5 let odborné praxe v hotelovém provozu v pozici pokojská/hotelová hospodyně.</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a materiál pro vykonání úklidu (čisticí a úklidové prostředky pro čištění podlah, obkladů, sanitárního zařízení, oken, zrcadel, kompletní úklidová souprava)</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Pokojský/pokojská, 13.6.2026 6:58:51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Pokojský/pokojská, 13.6.2026 6:58:51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Pokojský/pokojská, 13.6.2026 6:58:51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1B52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35C33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E1E2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