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621ACE" Type="http://schemas.openxmlformats.org/officeDocument/2006/relationships/officeDocument" Target="/word/document.xml" /><Relationship Id="coreR30621ACE" Type="http://schemas.openxmlformats.org/package/2006/relationships/metadata/core-properties" Target="/docProps/core.xml" /><Relationship Id="customR30621A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20:13:04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profesních kvalifikací montér výtahů a elektromechanik pro výtahy.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20:13:04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20:13:04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