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B5163" Type="http://schemas.openxmlformats.org/officeDocument/2006/relationships/officeDocument" Target="/word/document.xml" /><Relationship Id="coreR559B5163" Type="http://schemas.openxmlformats.org/package/2006/relationships/metadata/core-properties" Target="/docProps/core.xml" /><Relationship Id="customR559B51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20:13:22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profesních kvalifikací montér výtahů a elektromechanik pro výtahy.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20:13:22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20:13:22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