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646EA95D" Type="http://schemas.openxmlformats.org/officeDocument/2006/relationships/officeDocument" Target="/word/document.xml" /><Relationship Id="coreR646EA95D" Type="http://schemas.openxmlformats.org/package/2006/relationships/metadata/core-properties" Target="/docProps/core.xml" /><Relationship Id="customR646EA95D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Montér/montérka výtahů (kód: 23-046-H)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Strojírenství a strojírenská výroba (kód: 23)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Montér výtahů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16.12.2022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Montér/montérka výtahů, 12.9.2026 6:45:40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607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Hospodářská komora České republiky</w:t>
      </w:r>
    </w:p>
    <w:p>
      <w:pPr>
        <w:pStyle w:val="P15"/>
        <w:framePr w:w="2784" w:h="607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>Na Florenci 2116/15, 11000 Praha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Montér/montérka výtahů, 12.9.2026 6:45:40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