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AB88A2" Type="http://schemas.openxmlformats.org/officeDocument/2006/relationships/officeDocument" Target="/word/document.xml" /><Relationship Id="coreR7DAB88A2" Type="http://schemas.openxmlformats.org/package/2006/relationships/metadata/core-properties" Target="/docProps/core.xml" /><Relationship Id="customR7DAB88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čtení výkresů, schémat, mazacích plánů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Zaměřování šachty a strojovny výtahu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Usazování a montování šachetních dveří výtahu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Montování vodítek výtahu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Montování výtahového 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Montování klece výtahu včetně vybavení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Montování vyvažovacího závaží výtahu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Montování nosných prostředků výtahu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Montování omezovače rychlosti výtahu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Montování elektrické instalace výtahu v šachtě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Montování elektrické instalace výtahu ve strojovně (bez napětí)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11.07.2008 do: 31.07.2014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se zkušebním pracovištěm a souvisejícími požadavky BOZP a PO. Absolvent musí předložit doklad o seznámení s požadavky BOZP a PO vztahujícími se k činnosti montéra výtahu a současně svým podpisem potvrdí, že je zdravotně způsobilý k výkonu zkoušky.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– minimální úroveň je dána základním vzděláním.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Úroveň získaných znalostí a dovedností montéra výtahu bude ověřována provedením jedné nebo více vzájemně navazujících operací, ze kterých se skládá postup montáže výtahu.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úkoly se volí z oblasti následujících činností: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dokumentaci, čtení výkresů, mazacích plánů;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zaměřování šachty a strojovny;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usazování a montáž šachetních dveří;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montáž/demontáž vodítek, stroje, klece, vyvažovacího závaží, nosných prostředků,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omezovače rychlosti;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elektrické instalace výtahu v šachtě, uchycování vlečných kabelů;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elektrické instalace ve strojovně výtahu (bez napětí).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kvalitě zhotoveného produktu i k časovému hledisku zvládání operací uchazečem.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Učební texty UVP ČR a bezpečnostní předpisy UVP ČR, na splnění jejichž požadavků je odkazováno u některých kompetencí hodnoticího standardu této dílčí kvalifikace, jsou dostupné na webových stránkách UVP ČR – www.uvp-cr.cz.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průřezová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NÚOV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MPO ČR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HK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výtahů, 12.9.2026 5:58:09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