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82E6E3" Type="http://schemas.openxmlformats.org/officeDocument/2006/relationships/officeDocument" Target="/word/document.xml" /><Relationship Id="coreR2082E6E3" Type="http://schemas.openxmlformats.org/package/2006/relationships/metadata/core-properties" Target="/docProps/core.xml" /><Relationship Id="customR2082E6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Hrobník/hrobnice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Hrobník/hrobnice, 27.10.2026 4:14:32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Obléknout se do vhodného pracovního oděvu a obuvi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otevření a výkop hrobu ochranné pomůcky a vhodné nástroje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pomůcky po použití při otevírání a výkopu hrobu, zkontrolovat jejich technický stav, provést údržbu nástrojů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jak byly dodrženy hygienické předpoklady při otevření a výkopu hrobu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na příkladech kritické hygienické body a místa kritická pro zranění nebo zavlečení nákazy do organismu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kdy a za jakých podmínek lze do hrobky vstupovat</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způsob dezinfekce pracovního oděvu a pomůcek, popř. způsob jejich detoxikace nebo likvidace; Vysvětlit důvody pro oddělení šatny špinavé a čisté, separátní pračky na montérky, separátního sociálního zařízení, sprchy</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Ústní ověření</w:t>
      </w:r>
    </w:p>
    <w:p>
      <w:pPr>
        <w:pStyle w:val="P16"/>
        <w:framePr w:w="6710" w:h="1055" w:hRule="exact" w:wrap="none" w:vAnchor="page" w:hAnchor="margin" w:x="45" w:y="7532"/>
        <w:rPr>
          <w:rStyle w:val="C3"/>
          <w:rtl w:val="0"/>
        </w:rPr>
      </w:pPr>
    </w:p>
    <w:p>
      <w:pPr>
        <w:pStyle w:val="P17"/>
        <w:framePr w:w="6658" w:h="928" w:hRule="exact" w:wrap="none" w:vAnchor="page" w:hAnchor="margin" w:x="71" w:y="7588"/>
        <w:rPr>
          <w:rStyle w:val="C13"/>
          <w:rtl w:val="0"/>
        </w:rPr>
      </w:pPr>
      <w:r>
        <w:rPr>
          <w:rStyle w:val="C13"/>
          <w:rtl w:val="0"/>
        </w:rPr>
        <w:t>h) Určit místo, oddělené od běžného odpadu, kam ukládat zbytky rakví, polštářů, oděvů, kytic, stuh apod. vyjmutých z hrobů a hrobek; Uvést, které vlastnosti činí tento odpad z pohřebiště nebezpečným a jak s nebezpečnými odpady může správce pohřebiště nakládat podle zákona o odpadech</w:t>
      </w:r>
    </w:p>
    <w:p>
      <w:pPr>
        <w:pStyle w:val="P30"/>
        <w:framePr w:w="3921" w:h="1055" w:hRule="exact" w:wrap="none" w:vAnchor="page" w:hAnchor="margin" w:x="6800" w:y="7532"/>
        <w:rPr>
          <w:rStyle w:val="C3"/>
          <w:rtl w:val="0"/>
        </w:rPr>
      </w:pPr>
    </w:p>
    <w:p>
      <w:pPr>
        <w:pStyle w:val="P31"/>
        <w:framePr w:w="3839" w:h="928" w:hRule="exact" w:wrap="none" w:vAnchor="page" w:hAnchor="margin" w:x="6856" w:y="7588"/>
        <w:rPr>
          <w:rStyle w:val="C22"/>
          <w:rtl w:val="0"/>
        </w:rPr>
      </w:pPr>
      <w:r>
        <w:rPr>
          <w:rStyle w:val="C22"/>
          <w:rtl w:val="0"/>
        </w:rPr>
        <w:t>Ústní ověření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i) Vysvětlit pojem lidské ostatky</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27.10.2026 4:14:32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hrobníkem a pohřební službou a činnostmi těchto subjektů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se všemi jejími náležitostmi s použitím řádu pohřebiště</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minimální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rozdělit hrobová místa podle typů, vysvětlit základní rozdíly mezi nezetlelými, zetlelými a zpopelněnými lidskými ostatky a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otevřených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27.10.2026 4:14:32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Zabezpečit ochranu sousedních hrobů a vegetace na pohřebišti; Vyloučit rizika poškození obrub či náhrobku kopaného hrobu, ale i výsadby na něm; Připravit speciální ohrady – bednění na ukládání zeminy, zvážit možnost jejich umístění v souvislosti s ustanovením zákona o pohřebnictví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Zhotovit zábrany a pochůzkové plošiny pro spuštění rakve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Zhodnotit stav hrobu před vlastním pohřbením, odstranit závady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h) Zasypat hrob, dbát na úpravu rovu, aby kopíroval tvar pohřbívané rakve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Ukládání rakve s lidskými pozůstatky do hrobu nebo hrobky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Určit na hřbitově trasu pro pohřební průvod a stanovit, kdy začíná a končí pohřební obřad na pohřebišti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jak dozorovat nebo přímo spouštět rakev do hrobu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Spustit rakev do hrobu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Umístit kolem hrobu květinové dary (kytice, věnce, stuhy atp.) podle místních zvyků</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27.10.2026 4:14:32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Dodržet řád pohřebiště během exhumace i po jejím ukončení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kdo může nařídit exhumaci a kdo o ni požádat; která osoba povoluje exhumaci před uplynutím tlecí doby a která po uplynutí tlecí doby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pojem exhumace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stav dna po vykopání hrobu a uložení exhumovaných ostatků v rakvi nebo jen v textilním vaku na dno do zářezu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Zdokumentovat původ exhumovaných lidských ostatků a splnit další zákonné podmínky pro jejich vydání za účelem jejich přemístění mimo pohřebiště</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oprávněné osoby, které mohou nařídit otevření hrobu, hrobky, urny nebo rakve</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za jakých podmínek je možné žadateli vydat předměty nalezené při exhumaci</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27.10.2026 4:14:32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nebo cvičného hřbitova. V reálném provozu jsou na konkrétních příkladech činností ověřovány odborné kompetence v souladu s hodnoticím standardem za přítomnosti odpovědného provozního pracovníka. Odborné kompetence jsou ověřovány na úkolech z praxe. Na jednom úkolu je možné ověřit kritéria hodnocení z několika odborných kompetencí.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přijít v pracovním oděvu (pracovním overalu) a pevné obuvi nad kotníky, nebo si ho přinést s sebou a převléknout se před zkouškou. Nebude-li pracovní oděv a obuv mít, nemůže být zkouška zahájena. Práci nesmí vykonávat uchazeč, který má otevřené poranění, zejména na rukou.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prováděna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prověří, zda se v blízkosti budoucího hrobu nenachází vzrostlý strom, jehož kořeny a stabilita by mohly být výkopem narušeny.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Výkop hrobu předepsaných rozměrů a hloubky, autorizovaná osoba připraví hrobové místo a určí jeho velikost.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Ukládání rakve s lidskými pozůstatky do hrobu nebo hrobky, kritérium c) autorizovaná osoba zajistí ověření praktickým předvedením na modelové situaci. U odborné kompetence Otevření hrobu, kritérium a) autorizovaná osoba vybere vhodnou hrobku nebo hrob pro ověření daného kritéria. U odborné kompetence Otevření hrobu, kritérium d) autorizovaná osoba zadá parametry pojištění na škodu. </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Hrobník/hrobnice, 27.10.2026 4:14:32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40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5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hrobníka nebo ve funkci vedoucího správce pohřebiště.</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5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5500" w:hRule="exact" w:wrap="none" w:vAnchor="page" w:hAnchor="margin" w:x="0" w:y="8391"/>
        <w:rPr>
          <w:rStyle w:val="C3"/>
          <w:rtl w:val="0"/>
        </w:rPr>
      </w:pPr>
    </w:p>
    <w:p>
      <w:pPr>
        <w:pStyle w:val="P35"/>
        <w:framePr w:w="10710" w:h="340" w:hRule="exact" w:wrap="none" w:vAnchor="page" w:hAnchor="margin" w:x="28" w:y="8391"/>
        <w:rPr>
          <w:rStyle w:val="C25"/>
          <w:rtl w:val="0"/>
        </w:rPr>
      </w:pPr>
      <w:r>
        <w:rPr>
          <w:rStyle w:val="C25"/>
          <w:rtl w:val="0"/>
        </w:rPr>
        <w:t>Nezbytné materiální a technické předpoklady pro provedení zkoušky</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veřejné nebo cvičné pohřebiště (včetně řádu pohřebiště)</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hrobka nebo hrob, urnový hrob, kolumbární schránka s pevným uzávěrem</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zařízení (např. náhrobek, rám hrobu, krycí deska)</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 exhumační rakev</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žebříky</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(např. rukavice)</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materiál (lopaty, krumpáče, sekyry, rýče, spárovací špachtle, plastický kelímek, spárovací hmota, dřevěné desky, prkna, spojovací materiál, potahový materiál - např. koberec, atd.)</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a pomůcky (smetáček, lopatka, houby, kyblík, hadry, atd.)</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159" w:hRule="exact" w:wrap="none" w:vAnchor="page" w:hAnchor="margin" w:x="0" w:y="873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spolupracovníci (v případě konání zkoušky více uchazečů najednou, si mohou vzájemně uchazeči pomoci při spuštění rakve)</w:t>
      </w:r>
    </w:p>
    <w:p>
      <w:pPr>
        <w:keepNext w:val="0"/>
        <w:keepLines w:val="0"/>
        <w:framePr w:w="10766" w:h="515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15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17"/>
        <w:rPr>
          <w:rStyle w:val="C3"/>
          <w:rtl w:val="0"/>
        </w:rPr>
      </w:pPr>
    </w:p>
    <w:p>
      <w:pPr>
        <w:pStyle w:val="P35"/>
        <w:framePr w:w="10710" w:h="340" w:hRule="exact" w:wrap="none" w:vAnchor="page" w:hAnchor="margin" w:x="28" w:y="14117"/>
        <w:rPr>
          <w:rStyle w:val="C25"/>
          <w:rtl w:val="0"/>
        </w:rPr>
      </w:pPr>
      <w:r>
        <w:rPr>
          <w:rStyle w:val="C25"/>
          <w:rtl w:val="0"/>
        </w:rPr>
        <w:t>Doba přípravy na zkoušku</w:t>
      </w:r>
    </w:p>
    <w:p>
      <w:pPr>
        <w:keepNext w:val="0"/>
        <w:keepLines w:val="0"/>
        <w:framePr w:w="10766" w:h="806" w:hRule="exact" w:wrap="none" w:vAnchor="page" w:hAnchor="margin" w:x="0" w:y="14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Hrobník/hrobnice, 27.10.2026 4:14:32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Hrobník/hrobnice, 27.10.2026 4:14:32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Hrobník/hrobnice, 27.10.2026 4:14:32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4A3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EB48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4044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