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650B73A" Type="http://schemas.openxmlformats.org/officeDocument/2006/relationships/officeDocument" Target="/word/document.xml" /><Relationship Id="coreR7650B73A" Type="http://schemas.openxmlformats.org/package/2006/relationships/metadata/core-properties" Target="/docProps/core.xml" /><Relationship Id="customR7650B73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Hrobník (kód: 69-005-E)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Hrobník; Pomocný pracovník ve službách</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Používání běžných nástrojů a dodržování hygienických opatření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Zajišťování základních činností provozovatele pohřebiště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Otevření hrobu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Výkop hrobu předepsaných rozměrů a hloubky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Ukládání rakve s lidskými pozůstatky do hrobu nebo hrobky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Exhumace a další ukládání lidských ostatků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2</w:t>
      </w:r>
    </w:p>
    <w:p>
      <w:pPr>
        <w:pStyle w:val="P7"/>
        <w:framePr w:w="8788" w:h="340" w:hRule="exact" w:wrap="none" w:vAnchor="page" w:hAnchor="margin" w:x="28" w:y="8104"/>
        <w:rPr>
          <w:rStyle w:val="C8"/>
          <w:rtl w:val="0"/>
        </w:rPr>
      </w:pPr>
      <w:r>
        <w:rPr>
          <w:rStyle w:val="C8"/>
          <w:rtl w:val="0"/>
        </w:rPr>
        <w:t>Platnost standardu</w:t>
      </w:r>
    </w:p>
    <w:p>
      <w:pPr>
        <w:pStyle w:val="P20"/>
        <w:framePr w:w="4283" w:h="248" w:hRule="exact" w:wrap="none" w:vAnchor="page" w:hAnchor="margin" w:x="28" w:y="8444"/>
        <w:rPr>
          <w:rStyle w:val="C15"/>
          <w:rtl w:val="0"/>
        </w:rPr>
      </w:pPr>
      <w:r>
        <w:rPr>
          <w:rStyle w:val="C15"/>
          <w:rtl w:val="0"/>
        </w:rPr>
        <w:t>Standard je platný od: 24.10.2014 do: 28.06.2019</w:t>
      </w:r>
    </w:p>
    <w:p>
      <w:pPr>
        <w:pStyle w:val="P21"/>
        <w:framePr w:w="7654" w:h="331" w:hRule="exact" w:wrap="none" w:vAnchor="page" w:hAnchor="margin" w:x="28" w:y="15940"/>
        <w:rPr>
          <w:rStyle w:val="C16"/>
          <w:rtl w:val="0"/>
        </w:rPr>
      </w:pPr>
      <w:r>
        <w:rPr>
          <w:rStyle w:val="C16"/>
          <w:rtl w:val="0"/>
        </w:rPr>
        <w:t>Hrobník, 13.6.2026 13:04:24</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Používání běžných nástrojů a dodržování hygienických opatření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055" w:hRule="exact" w:wrap="none" w:vAnchor="page" w:hAnchor="margin" w:x="45" w:y="3527"/>
        <w:rPr>
          <w:rStyle w:val="C3"/>
          <w:rtl w:val="0"/>
        </w:rPr>
      </w:pPr>
    </w:p>
    <w:p>
      <w:pPr>
        <w:pStyle w:val="P13"/>
        <w:framePr w:w="6658" w:h="928" w:hRule="exact" w:wrap="none" w:vAnchor="page" w:hAnchor="margin" w:x="71" w:y="3583"/>
        <w:rPr>
          <w:rStyle w:val="C11"/>
          <w:rtl w:val="0"/>
        </w:rPr>
      </w:pPr>
      <w:r>
        <w:rPr>
          <w:rStyle w:val="C11"/>
          <w:rtl w:val="0"/>
        </w:rPr>
        <w:t>a) Obléknout se do vhodného pracovního oděvu a obuvi. Doporučuje se jednodílná pracovní kombinéza (dbát na vyšší kvalitu textilie), kotníčková pracovní obuv s neprůraznou podrážkou, kožené pracovní rukavice. Ostatní doplňky podle ročního období</w:t>
      </w:r>
    </w:p>
    <w:p>
      <w:pPr>
        <w:pStyle w:val="P28"/>
        <w:framePr w:w="3921" w:h="1055" w:hRule="exact" w:wrap="none" w:vAnchor="page" w:hAnchor="margin" w:x="6800" w:y="3527"/>
        <w:rPr>
          <w:rStyle w:val="C3"/>
          <w:rtl w:val="0"/>
        </w:rPr>
      </w:pPr>
    </w:p>
    <w:p>
      <w:pPr>
        <w:pStyle w:val="P29"/>
        <w:framePr w:w="3839" w:h="928"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4583"/>
        <w:rPr>
          <w:rStyle w:val="C3"/>
          <w:rtl w:val="0"/>
        </w:rPr>
      </w:pPr>
    </w:p>
    <w:p>
      <w:pPr>
        <w:pStyle w:val="P17"/>
        <w:framePr w:w="6658" w:h="249" w:hRule="exact" w:wrap="none" w:vAnchor="page" w:hAnchor="margin" w:x="71" w:y="4639"/>
        <w:rPr>
          <w:rStyle w:val="C13"/>
          <w:rtl w:val="0"/>
        </w:rPr>
      </w:pPr>
      <w:r>
        <w:rPr>
          <w:rStyle w:val="C13"/>
          <w:rtl w:val="0"/>
        </w:rPr>
        <w:t>b) Vybrat pro otevření a výkop hrobu ochranné pomůcky a vhodné nástroje</w:t>
      </w:r>
    </w:p>
    <w:p>
      <w:pPr>
        <w:pStyle w:val="P30"/>
        <w:framePr w:w="3921" w:h="376" w:hRule="exact" w:wrap="none" w:vAnchor="page" w:hAnchor="margin" w:x="6800" w:y="4583"/>
        <w:rPr>
          <w:rStyle w:val="C3"/>
          <w:rtl w:val="0"/>
        </w:rPr>
      </w:pPr>
    </w:p>
    <w:p>
      <w:pPr>
        <w:pStyle w:val="P31"/>
        <w:framePr w:w="3839" w:h="249" w:hRule="exact" w:wrap="none" w:vAnchor="page" w:hAnchor="margin" w:x="6856" w:y="4639"/>
        <w:rPr>
          <w:rStyle w:val="C22"/>
          <w:rtl w:val="0"/>
        </w:rPr>
      </w:pPr>
      <w:r>
        <w:rPr>
          <w:rStyle w:val="C22"/>
          <w:rtl w:val="0"/>
        </w:rPr>
        <w:t>Praktické předvedení a ústní zdůvodnění</w:t>
      </w:r>
    </w:p>
    <w:p>
      <w:pPr>
        <w:pStyle w:val="P12"/>
        <w:framePr w:w="6710" w:h="1055" w:hRule="exact" w:wrap="none" w:vAnchor="page" w:hAnchor="margin" w:x="45" w:y="4959"/>
        <w:rPr>
          <w:rStyle w:val="C3"/>
          <w:rtl w:val="0"/>
        </w:rPr>
      </w:pPr>
    </w:p>
    <w:p>
      <w:pPr>
        <w:pStyle w:val="P13"/>
        <w:framePr w:w="6658" w:h="928" w:hRule="exact" w:wrap="none" w:vAnchor="page" w:hAnchor="margin" w:x="71" w:y="5015"/>
        <w:rPr>
          <w:rStyle w:val="C11"/>
          <w:rtl w:val="0"/>
        </w:rPr>
      </w:pPr>
      <w:r>
        <w:rPr>
          <w:rStyle w:val="C11"/>
          <w:rtl w:val="0"/>
        </w:rPr>
        <w:t>c) Ošetřovat a udržovat pomůcky používané při otevírání a výkopu hrobu, zkontrolovat jejich technický stav, správně nasadit a použít kvalitní násady bez suků, prasklin, třísek a vad dřeva, ostřit nástroje. Nástroje nepoužívat k jiným účelům</w:t>
      </w:r>
    </w:p>
    <w:p>
      <w:pPr>
        <w:pStyle w:val="P28"/>
        <w:framePr w:w="3921" w:h="1055" w:hRule="exact" w:wrap="none" w:vAnchor="page" w:hAnchor="margin" w:x="6800" w:y="4959"/>
        <w:rPr>
          <w:rStyle w:val="C3"/>
          <w:rtl w:val="0"/>
        </w:rPr>
      </w:pPr>
    </w:p>
    <w:p>
      <w:pPr>
        <w:pStyle w:val="P29"/>
        <w:framePr w:w="3839" w:h="928" w:hRule="exact" w:wrap="none" w:vAnchor="page" w:hAnchor="margin" w:x="6856" w:y="5015"/>
        <w:rPr>
          <w:rStyle w:val="C21"/>
          <w:rtl w:val="0"/>
        </w:rPr>
      </w:pPr>
      <w:r>
        <w:rPr>
          <w:rStyle w:val="C21"/>
          <w:rtl w:val="0"/>
        </w:rPr>
        <w:t>Praktické předvedení</w:t>
      </w:r>
    </w:p>
    <w:p>
      <w:pPr>
        <w:pStyle w:val="P16"/>
        <w:framePr w:w="6710" w:h="376" w:hRule="exact" w:wrap="none" w:vAnchor="page" w:hAnchor="margin" w:x="45" w:y="6014"/>
        <w:rPr>
          <w:rStyle w:val="C3"/>
          <w:rtl w:val="0"/>
        </w:rPr>
      </w:pPr>
    </w:p>
    <w:p>
      <w:pPr>
        <w:pStyle w:val="P17"/>
        <w:framePr w:w="6658" w:h="249" w:hRule="exact" w:wrap="none" w:vAnchor="page" w:hAnchor="margin" w:x="71" w:y="6070"/>
        <w:rPr>
          <w:rStyle w:val="C13"/>
          <w:rtl w:val="0"/>
        </w:rPr>
      </w:pPr>
      <w:r>
        <w:rPr>
          <w:rStyle w:val="C13"/>
          <w:rtl w:val="0"/>
        </w:rPr>
        <w:t>d) Dodržovat osobní hygienu v průběhu pracovních činností</w:t>
      </w:r>
    </w:p>
    <w:p>
      <w:pPr>
        <w:pStyle w:val="P30"/>
        <w:framePr w:w="3921" w:h="376" w:hRule="exact" w:wrap="none" w:vAnchor="page" w:hAnchor="margin" w:x="6800" w:y="6014"/>
        <w:rPr>
          <w:rStyle w:val="C3"/>
          <w:rtl w:val="0"/>
        </w:rPr>
      </w:pPr>
    </w:p>
    <w:p>
      <w:pPr>
        <w:pStyle w:val="P31"/>
        <w:framePr w:w="3839" w:h="249" w:hRule="exact" w:wrap="none" w:vAnchor="page" w:hAnchor="margin" w:x="6856" w:y="6070"/>
        <w:rPr>
          <w:rStyle w:val="C22"/>
          <w:rtl w:val="0"/>
        </w:rPr>
      </w:pPr>
      <w:r>
        <w:rPr>
          <w:rStyle w:val="C22"/>
          <w:rtl w:val="0"/>
        </w:rPr>
        <w:t>Praktické předvedení a ústní zdůvodnění</w:t>
      </w:r>
    </w:p>
    <w:p>
      <w:pPr>
        <w:pStyle w:val="P12"/>
        <w:framePr w:w="6710" w:h="1055" w:hRule="exact" w:wrap="none" w:vAnchor="page" w:hAnchor="margin" w:x="45" w:y="6390"/>
        <w:rPr>
          <w:rStyle w:val="C3"/>
          <w:rtl w:val="0"/>
        </w:rPr>
      </w:pPr>
    </w:p>
    <w:p>
      <w:pPr>
        <w:pStyle w:val="P13"/>
        <w:framePr w:w="6658" w:h="928" w:hRule="exact" w:wrap="none" w:vAnchor="page" w:hAnchor="margin" w:x="71" w:y="6446"/>
        <w:rPr>
          <w:rStyle w:val="C11"/>
          <w:rtl w:val="0"/>
        </w:rPr>
      </w:pPr>
      <w:r>
        <w:rPr>
          <w:rStyle w:val="C11"/>
          <w:rtl w:val="0"/>
        </w:rPr>
        <w:t>e) Vysvětlit na příkladech kritické hygienické body a místa kritická pro zranění nebo zavlečení nákazy do organismu. Uvést, kdy a za jakých podmínek lze do hrobky vstupovat, opocení stěn a krycí desky, upozornit na sníženou citlivost za mrazu</w:t>
      </w:r>
    </w:p>
    <w:p>
      <w:pPr>
        <w:pStyle w:val="P28"/>
        <w:framePr w:w="3921" w:h="1055" w:hRule="exact" w:wrap="none" w:vAnchor="page" w:hAnchor="margin" w:x="6800" w:y="6390"/>
        <w:rPr>
          <w:rStyle w:val="C3"/>
          <w:rtl w:val="0"/>
        </w:rPr>
      </w:pPr>
    </w:p>
    <w:p>
      <w:pPr>
        <w:pStyle w:val="P29"/>
        <w:framePr w:w="3839" w:h="928" w:hRule="exact" w:wrap="none" w:vAnchor="page" w:hAnchor="margin" w:x="6856" w:y="6446"/>
        <w:rPr>
          <w:rStyle w:val="C21"/>
          <w:rtl w:val="0"/>
        </w:rPr>
      </w:pPr>
      <w:r>
        <w:rPr>
          <w:rStyle w:val="C21"/>
          <w:rtl w:val="0"/>
        </w:rPr>
        <w:t>Ústní ověření</w:t>
      </w:r>
    </w:p>
    <w:p>
      <w:pPr>
        <w:pStyle w:val="P16"/>
        <w:framePr w:w="6710" w:h="1055" w:hRule="exact" w:wrap="none" w:vAnchor="page" w:hAnchor="margin" w:x="45" w:y="7446"/>
        <w:rPr>
          <w:rStyle w:val="C3"/>
          <w:rtl w:val="0"/>
        </w:rPr>
      </w:pPr>
    </w:p>
    <w:p>
      <w:pPr>
        <w:pStyle w:val="P17"/>
        <w:framePr w:w="6658" w:h="928" w:hRule="exact" w:wrap="none" w:vAnchor="page" w:hAnchor="margin" w:x="71" w:y="7502"/>
        <w:rPr>
          <w:rStyle w:val="C13"/>
          <w:rtl w:val="0"/>
        </w:rPr>
      </w:pPr>
      <w:r>
        <w:rPr>
          <w:rStyle w:val="C13"/>
          <w:rtl w:val="0"/>
        </w:rPr>
        <w:t>f) Vysvětlit způsob dezinfekce pracovního oděvu a pomůcek, popř. způsob jejich detoxikace nebo likvidace. Vysvětlit důvody pro oddělení šatny špinavé a čisté, separátní pračky na montérky, separátního sociálního zařízení, sprchy</w:t>
      </w:r>
    </w:p>
    <w:p>
      <w:pPr>
        <w:pStyle w:val="P30"/>
        <w:framePr w:w="3921" w:h="1055" w:hRule="exact" w:wrap="none" w:vAnchor="page" w:hAnchor="margin" w:x="6800" w:y="7446"/>
        <w:rPr>
          <w:rStyle w:val="C3"/>
          <w:rtl w:val="0"/>
        </w:rPr>
      </w:pPr>
    </w:p>
    <w:p>
      <w:pPr>
        <w:pStyle w:val="P31"/>
        <w:framePr w:w="3839" w:h="928" w:hRule="exact" w:wrap="none" w:vAnchor="page" w:hAnchor="margin" w:x="6856" w:y="7502"/>
        <w:rPr>
          <w:rStyle w:val="C22"/>
          <w:rtl w:val="0"/>
        </w:rPr>
      </w:pPr>
      <w:r>
        <w:rPr>
          <w:rStyle w:val="C22"/>
          <w:rtl w:val="0"/>
        </w:rPr>
        <w:t>Ústní ověření</w:t>
      </w:r>
    </w:p>
    <w:p>
      <w:pPr>
        <w:pStyle w:val="P12"/>
        <w:framePr w:w="6710" w:h="1504" w:hRule="exact" w:wrap="none" w:vAnchor="page" w:hAnchor="margin" w:x="45" w:y="8501"/>
        <w:rPr>
          <w:rStyle w:val="C3"/>
          <w:rtl w:val="0"/>
        </w:rPr>
      </w:pPr>
    </w:p>
    <w:p>
      <w:pPr>
        <w:pStyle w:val="P13"/>
        <w:framePr w:w="6658" w:h="1377" w:hRule="exact" w:wrap="none" w:vAnchor="page" w:hAnchor="margin" w:x="71" w:y="8557"/>
        <w:rPr>
          <w:rStyle w:val="C11"/>
          <w:rtl w:val="0"/>
        </w:rPr>
      </w:pPr>
      <w:r>
        <w:rPr>
          <w:rStyle w:val="C11"/>
          <w:rtl w:val="0"/>
        </w:rPr>
        <w:t>g) Určit místo, oddělené od běžného odpadu, kam ukládat zbytky rakví, polštářů, oděvů, kytic, stuh apod. vyjmutých z hrobů a hrobek. Uvést, které vlastnosti činí tento odpad z pohřebiště nebezpečným (infekčnost) a jak s nebezpečnými odpady může správce pohřebiště nakládat podle zákona o odpadech. Odkázat na smluvní vztah s firmou oprávněnou k likvidaci tohoto odpadu</w:t>
      </w:r>
    </w:p>
    <w:p>
      <w:pPr>
        <w:pStyle w:val="P28"/>
        <w:framePr w:w="3921" w:h="1504" w:hRule="exact" w:wrap="none" w:vAnchor="page" w:hAnchor="margin" w:x="6800" w:y="8501"/>
        <w:rPr>
          <w:rStyle w:val="C3"/>
          <w:rtl w:val="0"/>
        </w:rPr>
      </w:pPr>
    </w:p>
    <w:p>
      <w:pPr>
        <w:pStyle w:val="P29"/>
        <w:framePr w:w="3839" w:h="1377" w:hRule="exact" w:wrap="none" w:vAnchor="page" w:hAnchor="margin" w:x="6856" w:y="8557"/>
        <w:rPr>
          <w:rStyle w:val="C21"/>
          <w:rtl w:val="0"/>
        </w:rPr>
      </w:pPr>
      <w:r>
        <w:rPr>
          <w:rStyle w:val="C21"/>
          <w:rtl w:val="0"/>
        </w:rPr>
        <w:t>Ústní ověření</w:t>
      </w:r>
    </w:p>
    <w:p>
      <w:pPr>
        <w:pStyle w:val="P16"/>
        <w:framePr w:w="6710" w:h="376" w:hRule="exact" w:wrap="none" w:vAnchor="page" w:hAnchor="margin" w:x="45" w:y="10005"/>
        <w:rPr>
          <w:rStyle w:val="C3"/>
          <w:rtl w:val="0"/>
        </w:rPr>
      </w:pPr>
    </w:p>
    <w:p>
      <w:pPr>
        <w:pStyle w:val="P17"/>
        <w:framePr w:w="6658" w:h="249" w:hRule="exact" w:wrap="none" w:vAnchor="page" w:hAnchor="margin" w:x="71" w:y="10061"/>
        <w:rPr>
          <w:rStyle w:val="C13"/>
          <w:rtl w:val="0"/>
        </w:rPr>
      </w:pPr>
      <w:r>
        <w:rPr>
          <w:rStyle w:val="C13"/>
          <w:rtl w:val="0"/>
        </w:rPr>
        <w:t>h) Vysvětlit pojem lidské ostatky</w:t>
      </w:r>
    </w:p>
    <w:p>
      <w:pPr>
        <w:pStyle w:val="P30"/>
        <w:framePr w:w="3921" w:h="376" w:hRule="exact" w:wrap="none" w:vAnchor="page" w:hAnchor="margin" w:x="6800" w:y="10005"/>
        <w:rPr>
          <w:rStyle w:val="C3"/>
          <w:rtl w:val="0"/>
        </w:rPr>
      </w:pPr>
    </w:p>
    <w:p>
      <w:pPr>
        <w:pStyle w:val="P31"/>
        <w:framePr w:w="3839" w:h="249" w:hRule="exact" w:wrap="none" w:vAnchor="page" w:hAnchor="margin" w:x="6856" w:y="10061"/>
        <w:rPr>
          <w:rStyle w:val="C22"/>
          <w:rtl w:val="0"/>
        </w:rPr>
      </w:pPr>
      <w:r>
        <w:rPr>
          <w:rStyle w:val="C22"/>
          <w:rtl w:val="0"/>
        </w:rPr>
        <w:t>Ústní ověření</w:t>
      </w:r>
    </w:p>
    <w:p>
      <w:pPr>
        <w:pStyle w:val="P12"/>
        <w:framePr w:w="6710" w:h="607" w:hRule="exact" w:wrap="none" w:vAnchor="page" w:hAnchor="margin" w:x="45" w:y="10381"/>
        <w:rPr>
          <w:rStyle w:val="C3"/>
          <w:rtl w:val="0"/>
        </w:rPr>
      </w:pPr>
    </w:p>
    <w:p>
      <w:pPr>
        <w:pStyle w:val="P13"/>
        <w:framePr w:w="6658" w:h="480" w:hRule="exact" w:wrap="none" w:vAnchor="page" w:hAnchor="margin" w:x="71" w:y="10437"/>
        <w:rPr>
          <w:rStyle w:val="C11"/>
          <w:rtl w:val="0"/>
        </w:rPr>
      </w:pPr>
      <w:r>
        <w:rPr>
          <w:rStyle w:val="C11"/>
          <w:rtl w:val="0"/>
        </w:rPr>
        <w:t>i) Likvidovat obaly a zbytky čisticích a úklidových prostředků podle předpisů na ochranu životního prostředí</w:t>
      </w:r>
    </w:p>
    <w:p>
      <w:pPr>
        <w:pStyle w:val="P28"/>
        <w:framePr w:w="3921" w:h="607" w:hRule="exact" w:wrap="none" w:vAnchor="page" w:hAnchor="margin" w:x="6800" w:y="10381"/>
        <w:rPr>
          <w:rStyle w:val="C3"/>
          <w:rtl w:val="0"/>
        </w:rPr>
      </w:pPr>
    </w:p>
    <w:p>
      <w:pPr>
        <w:pStyle w:val="P29"/>
        <w:framePr w:w="3839" w:h="480" w:hRule="exact" w:wrap="none" w:vAnchor="page" w:hAnchor="margin" w:x="6856" w:y="10437"/>
        <w:rPr>
          <w:rStyle w:val="C21"/>
          <w:rtl w:val="0"/>
        </w:rPr>
      </w:pPr>
      <w:r>
        <w:rPr>
          <w:rStyle w:val="C21"/>
          <w:rtl w:val="0"/>
        </w:rPr>
        <w:t>Ústní ověření</w:t>
      </w:r>
    </w:p>
    <w:p>
      <w:pPr>
        <w:pStyle w:val="P32"/>
        <w:framePr w:w="10710" w:h="248" w:hRule="exact" w:wrap="none" w:vAnchor="page" w:hAnchor="margin" w:x="28" w:y="1110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Hrobník, 13.6.2026 13:04:24</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Zajišťování základních činností provozovatele pohřebiště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Uvést, které osoby mohou veřejné pohřebiště provozovat a v jakém právním režimu se tato služba poskytuje. Definovat vztah mezi provozovatelem pohřebiště a hrobníkem a pohřební službou a činnostmi těchto osob. Jak lze kvalifikovat tyto činnosti bez příslušného povolení.</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Ústní ověření</w:t>
      </w:r>
    </w:p>
    <w:p>
      <w:pPr>
        <w:pStyle w:val="P16"/>
        <w:framePr w:w="6710" w:h="607" w:hRule="exact" w:wrap="none" w:vAnchor="page" w:hAnchor="margin" w:x="45" w:y="4025"/>
        <w:rPr>
          <w:rStyle w:val="C3"/>
          <w:rtl w:val="0"/>
        </w:rPr>
      </w:pPr>
    </w:p>
    <w:p>
      <w:pPr>
        <w:pStyle w:val="P17"/>
        <w:framePr w:w="6658" w:h="480" w:hRule="exact" w:wrap="none" w:vAnchor="page" w:hAnchor="margin" w:x="71" w:y="4081"/>
        <w:rPr>
          <w:rStyle w:val="C13"/>
          <w:rtl w:val="0"/>
        </w:rPr>
      </w:pPr>
      <w:r>
        <w:rPr>
          <w:rStyle w:val="C13"/>
          <w:rtl w:val="0"/>
        </w:rPr>
        <w:t>b) Popsat základní osnovu řádu pohřebiště, které věci řád obsahovat musí, může a je dobré, aby obsahoval</w:t>
      </w:r>
    </w:p>
    <w:p>
      <w:pPr>
        <w:pStyle w:val="P30"/>
        <w:framePr w:w="3921" w:h="607" w:hRule="exact" w:wrap="none" w:vAnchor="page" w:hAnchor="margin" w:x="6800" w:y="4025"/>
        <w:rPr>
          <w:rStyle w:val="C3"/>
          <w:rtl w:val="0"/>
        </w:rPr>
      </w:pPr>
    </w:p>
    <w:p>
      <w:pPr>
        <w:pStyle w:val="P31"/>
        <w:framePr w:w="3839" w:h="480" w:hRule="exact" w:wrap="none" w:vAnchor="page" w:hAnchor="margin" w:x="6856" w:y="4081"/>
        <w:rPr>
          <w:rStyle w:val="C22"/>
          <w:rtl w:val="0"/>
        </w:rPr>
      </w:pPr>
      <w:r>
        <w:rPr>
          <w:rStyle w:val="C22"/>
          <w:rtl w:val="0"/>
        </w:rPr>
        <w:t>Ústní ověření</w:t>
      </w:r>
    </w:p>
    <w:p>
      <w:pPr>
        <w:pStyle w:val="P12"/>
        <w:framePr w:w="6710" w:h="1055" w:hRule="exact" w:wrap="none" w:vAnchor="page" w:hAnchor="margin" w:x="45" w:y="4632"/>
        <w:rPr>
          <w:rStyle w:val="C3"/>
          <w:rtl w:val="0"/>
        </w:rPr>
      </w:pPr>
    </w:p>
    <w:p>
      <w:pPr>
        <w:pStyle w:val="P13"/>
        <w:framePr w:w="6658" w:h="928" w:hRule="exact" w:wrap="none" w:vAnchor="page" w:hAnchor="margin" w:x="71" w:y="4688"/>
        <w:rPr>
          <w:rStyle w:val="C11"/>
          <w:rtl w:val="0"/>
        </w:rPr>
      </w:pPr>
      <w:r>
        <w:rPr>
          <w:rStyle w:val="C11"/>
          <w:rtl w:val="0"/>
        </w:rPr>
        <w:t>c) Vysvětlit způsob stanovení tlecí doby, její minimální délku a provádění hydrogeologického průzkumu pohřebiště, tj. jak se průzkum provádí, proč se provádí, kdo jej provádí a k čemu slouží. Uvést min. zákonnou délku ochranného pásma pohřebiště a důvody pro jeho stanovení</w:t>
      </w:r>
    </w:p>
    <w:p>
      <w:pPr>
        <w:pStyle w:val="P28"/>
        <w:framePr w:w="3921" w:h="1055" w:hRule="exact" w:wrap="none" w:vAnchor="page" w:hAnchor="margin" w:x="6800" w:y="4632"/>
        <w:rPr>
          <w:rStyle w:val="C3"/>
          <w:rtl w:val="0"/>
        </w:rPr>
      </w:pPr>
    </w:p>
    <w:p>
      <w:pPr>
        <w:pStyle w:val="P29"/>
        <w:framePr w:w="3839" w:h="928" w:hRule="exact" w:wrap="none" w:vAnchor="page" w:hAnchor="margin" w:x="6856" w:y="4688"/>
        <w:rPr>
          <w:rStyle w:val="C21"/>
          <w:rtl w:val="0"/>
        </w:rPr>
      </w:pPr>
      <w:r>
        <w:rPr>
          <w:rStyle w:val="C21"/>
          <w:rtl w:val="0"/>
        </w:rPr>
        <w:t>Ústní ověření</w:t>
      </w:r>
    </w:p>
    <w:p>
      <w:pPr>
        <w:pStyle w:val="P16"/>
        <w:framePr w:w="6710" w:h="831" w:hRule="exact" w:wrap="none" w:vAnchor="page" w:hAnchor="margin" w:x="45" w:y="5687"/>
        <w:rPr>
          <w:rStyle w:val="C3"/>
          <w:rtl w:val="0"/>
        </w:rPr>
      </w:pPr>
    </w:p>
    <w:p>
      <w:pPr>
        <w:pStyle w:val="P17"/>
        <w:framePr w:w="6658" w:h="704" w:hRule="exact" w:wrap="none" w:vAnchor="page" w:hAnchor="margin" w:x="71" w:y="5743"/>
        <w:rPr>
          <w:rStyle w:val="C13"/>
          <w:rtl w:val="0"/>
        </w:rPr>
      </w:pPr>
      <w:r>
        <w:rPr>
          <w:rStyle w:val="C13"/>
          <w:rtl w:val="0"/>
        </w:rPr>
        <w:t>d) Rozdělit pohřebiště podle druhů. Dělit hrobová místa podle typů. Vysvětlit základní rozdíly mezi nezetlelými, zetlelými a zpopelněnými lidskými ostatky. Rozlišit výkopy na pohřebišti</w:t>
      </w:r>
    </w:p>
    <w:p>
      <w:pPr>
        <w:pStyle w:val="P30"/>
        <w:framePr w:w="3921" w:h="831" w:hRule="exact" w:wrap="none" w:vAnchor="page" w:hAnchor="margin" w:x="6800" w:y="5687"/>
        <w:rPr>
          <w:rStyle w:val="C3"/>
          <w:rtl w:val="0"/>
        </w:rPr>
      </w:pPr>
    </w:p>
    <w:p>
      <w:pPr>
        <w:pStyle w:val="P31"/>
        <w:framePr w:w="3839" w:h="704" w:hRule="exact" w:wrap="none" w:vAnchor="page" w:hAnchor="margin" w:x="6856" w:y="5743"/>
        <w:rPr>
          <w:rStyle w:val="C22"/>
          <w:rtl w:val="0"/>
        </w:rPr>
      </w:pPr>
      <w:r>
        <w:rPr>
          <w:rStyle w:val="C22"/>
          <w:rtl w:val="0"/>
        </w:rPr>
        <w:t>Ústní ověření</w:t>
      </w:r>
    </w:p>
    <w:p>
      <w:pPr>
        <w:pStyle w:val="P12"/>
        <w:framePr w:w="6710" w:h="376" w:hRule="exact" w:wrap="none" w:vAnchor="page" w:hAnchor="margin" w:x="45" w:y="6518"/>
        <w:rPr>
          <w:rStyle w:val="C3"/>
          <w:rtl w:val="0"/>
        </w:rPr>
      </w:pPr>
    </w:p>
    <w:p>
      <w:pPr>
        <w:pStyle w:val="P13"/>
        <w:framePr w:w="6658" w:h="249" w:hRule="exact" w:wrap="none" w:vAnchor="page" w:hAnchor="margin" w:x="71" w:y="6574"/>
        <w:rPr>
          <w:rStyle w:val="C11"/>
          <w:rtl w:val="0"/>
        </w:rPr>
      </w:pPr>
      <w:r>
        <w:rPr>
          <w:rStyle w:val="C11"/>
          <w:rtl w:val="0"/>
        </w:rPr>
        <w:t>e) Uvést základní podmínky pro zahájení výkopových prací</w:t>
      </w:r>
    </w:p>
    <w:p>
      <w:pPr>
        <w:pStyle w:val="P28"/>
        <w:framePr w:w="3921" w:h="376" w:hRule="exact" w:wrap="none" w:vAnchor="page" w:hAnchor="margin" w:x="6800" w:y="6518"/>
        <w:rPr>
          <w:rStyle w:val="C3"/>
          <w:rtl w:val="0"/>
        </w:rPr>
      </w:pPr>
    </w:p>
    <w:p>
      <w:pPr>
        <w:pStyle w:val="P29"/>
        <w:framePr w:w="3839" w:h="249" w:hRule="exact" w:wrap="none" w:vAnchor="page" w:hAnchor="margin" w:x="6856" w:y="6574"/>
        <w:rPr>
          <w:rStyle w:val="C21"/>
          <w:rtl w:val="0"/>
        </w:rPr>
      </w:pPr>
      <w:r>
        <w:rPr>
          <w:rStyle w:val="C21"/>
          <w:rtl w:val="0"/>
        </w:rPr>
        <w:t>Ústní ověření</w:t>
      </w:r>
    </w:p>
    <w:p>
      <w:pPr>
        <w:pStyle w:val="P16"/>
        <w:framePr w:w="6710" w:h="607" w:hRule="exact" w:wrap="none" w:vAnchor="page" w:hAnchor="margin" w:x="45" w:y="6894"/>
        <w:rPr>
          <w:rStyle w:val="C3"/>
          <w:rtl w:val="0"/>
        </w:rPr>
      </w:pPr>
    </w:p>
    <w:p>
      <w:pPr>
        <w:pStyle w:val="P17"/>
        <w:framePr w:w="6658" w:h="480" w:hRule="exact" w:wrap="none" w:vAnchor="page" w:hAnchor="margin" w:x="71" w:y="6950"/>
        <w:rPr>
          <w:rStyle w:val="C13"/>
          <w:rtl w:val="0"/>
        </w:rPr>
      </w:pPr>
      <w:r>
        <w:rPr>
          <w:rStyle w:val="C13"/>
          <w:rtl w:val="0"/>
        </w:rPr>
        <w:t>f) Posoudit rizika při výkopu hrobu, tj. pravděpodobnost ohrožení, následky ohrožení, míra rizika. Vysvětlit, z čeho rizika pramení</w:t>
      </w:r>
    </w:p>
    <w:p>
      <w:pPr>
        <w:pStyle w:val="P30"/>
        <w:framePr w:w="3921" w:h="607" w:hRule="exact" w:wrap="none" w:vAnchor="page" w:hAnchor="margin" w:x="6800" w:y="6894"/>
        <w:rPr>
          <w:rStyle w:val="C3"/>
          <w:rtl w:val="0"/>
        </w:rPr>
      </w:pPr>
    </w:p>
    <w:p>
      <w:pPr>
        <w:pStyle w:val="P31"/>
        <w:framePr w:w="3839" w:h="480" w:hRule="exact" w:wrap="none" w:vAnchor="page" w:hAnchor="margin" w:x="6856" w:y="6950"/>
        <w:rPr>
          <w:rStyle w:val="C22"/>
          <w:rtl w:val="0"/>
        </w:rPr>
      </w:pPr>
      <w:r>
        <w:rPr>
          <w:rStyle w:val="C22"/>
          <w:rtl w:val="0"/>
        </w:rPr>
        <w:t>Ústní ověření</w:t>
      </w:r>
    </w:p>
    <w:p>
      <w:pPr>
        <w:pStyle w:val="P12"/>
        <w:framePr w:w="6710" w:h="607" w:hRule="exact" w:wrap="none" w:vAnchor="page" w:hAnchor="margin" w:x="45" w:y="7501"/>
        <w:rPr>
          <w:rStyle w:val="C3"/>
          <w:rtl w:val="0"/>
        </w:rPr>
      </w:pPr>
    </w:p>
    <w:p>
      <w:pPr>
        <w:pStyle w:val="P13"/>
        <w:framePr w:w="6658" w:h="480" w:hRule="exact" w:wrap="none" w:vAnchor="page" w:hAnchor="margin" w:x="71" w:y="7557"/>
        <w:rPr>
          <w:rStyle w:val="C11"/>
          <w:rtl w:val="0"/>
        </w:rPr>
      </w:pPr>
      <w:r>
        <w:rPr>
          <w:rStyle w:val="C11"/>
          <w:rtl w:val="0"/>
        </w:rPr>
        <w:t>g) Uvést zákonem předepsanou hloubku hrobu u dospělých osob a dětí od 10 let, u dětí mladších 10 let, uvést rozhodující ukazatele rozměru hrobu</w:t>
      </w:r>
    </w:p>
    <w:p>
      <w:pPr>
        <w:pStyle w:val="P28"/>
        <w:framePr w:w="3921" w:h="607" w:hRule="exact" w:wrap="none" w:vAnchor="page" w:hAnchor="margin" w:x="6800" w:y="7501"/>
        <w:rPr>
          <w:rStyle w:val="C3"/>
          <w:rtl w:val="0"/>
        </w:rPr>
      </w:pPr>
    </w:p>
    <w:p>
      <w:pPr>
        <w:pStyle w:val="P29"/>
        <w:framePr w:w="3839" w:h="480" w:hRule="exact" w:wrap="none" w:vAnchor="page" w:hAnchor="margin" w:x="6856" w:y="7557"/>
        <w:rPr>
          <w:rStyle w:val="C21"/>
          <w:rtl w:val="0"/>
        </w:rPr>
      </w:pPr>
      <w:r>
        <w:rPr>
          <w:rStyle w:val="C21"/>
          <w:rtl w:val="0"/>
        </w:rPr>
        <w:t>Ústní ověření</w:t>
      </w:r>
    </w:p>
    <w:p>
      <w:pPr>
        <w:pStyle w:val="P16"/>
        <w:framePr w:w="6710" w:h="1055" w:hRule="exact" w:wrap="none" w:vAnchor="page" w:hAnchor="margin" w:x="45" w:y="8108"/>
        <w:rPr>
          <w:rStyle w:val="C3"/>
          <w:rtl w:val="0"/>
        </w:rPr>
      </w:pPr>
    </w:p>
    <w:p>
      <w:pPr>
        <w:pStyle w:val="P17"/>
        <w:framePr w:w="6658" w:h="928" w:hRule="exact" w:wrap="none" w:vAnchor="page" w:hAnchor="margin" w:x="71" w:y="8164"/>
        <w:rPr>
          <w:rStyle w:val="C13"/>
          <w:rtl w:val="0"/>
        </w:rPr>
      </w:pPr>
      <w:r>
        <w:rPr>
          <w:rStyle w:val="C13"/>
          <w:rtl w:val="0"/>
        </w:rPr>
        <w:t>h) Uvést zákonnou minimální výšku dna hrobu nad hladinou podzemní vody, minimální boční vzdálenosti mezi jednotlivými hroby, minimální výše zasypané zkypřené zeminy nad rakví s lidskými pozůstatky po uložení do hrobu</w:t>
      </w:r>
    </w:p>
    <w:p>
      <w:pPr>
        <w:pStyle w:val="P30"/>
        <w:framePr w:w="3921" w:h="1055" w:hRule="exact" w:wrap="none" w:vAnchor="page" w:hAnchor="margin" w:x="6800" w:y="8108"/>
        <w:rPr>
          <w:rStyle w:val="C3"/>
          <w:rtl w:val="0"/>
        </w:rPr>
      </w:pPr>
    </w:p>
    <w:p>
      <w:pPr>
        <w:pStyle w:val="P31"/>
        <w:framePr w:w="3839" w:h="928" w:hRule="exact" w:wrap="none" w:vAnchor="page" w:hAnchor="margin" w:x="6856" w:y="8164"/>
        <w:rPr>
          <w:rStyle w:val="C22"/>
          <w:rtl w:val="0"/>
        </w:rPr>
      </w:pPr>
      <w:r>
        <w:rPr>
          <w:rStyle w:val="C22"/>
          <w:rtl w:val="0"/>
        </w:rPr>
        <w:t>Ústní ověření</w:t>
      </w:r>
    </w:p>
    <w:p>
      <w:pPr>
        <w:pStyle w:val="P12"/>
        <w:framePr w:w="6710" w:h="607" w:hRule="exact" w:wrap="none" w:vAnchor="page" w:hAnchor="margin" w:x="45" w:y="9163"/>
        <w:rPr>
          <w:rStyle w:val="C3"/>
          <w:rtl w:val="0"/>
        </w:rPr>
      </w:pPr>
    </w:p>
    <w:p>
      <w:pPr>
        <w:pStyle w:val="P13"/>
        <w:framePr w:w="6658" w:h="480" w:hRule="exact" w:wrap="none" w:vAnchor="page" w:hAnchor="margin" w:x="71" w:y="9219"/>
        <w:rPr>
          <w:rStyle w:val="C11"/>
          <w:rtl w:val="0"/>
        </w:rPr>
      </w:pPr>
      <w:r>
        <w:rPr>
          <w:rStyle w:val="C11"/>
          <w:rtl w:val="0"/>
        </w:rPr>
        <w:t>i) Uvést zákonné podmínky ukládání dalších lidských pozůstatků do téhož hrobu před uplynutím tlecí doby</w:t>
      </w:r>
    </w:p>
    <w:p>
      <w:pPr>
        <w:pStyle w:val="P28"/>
        <w:framePr w:w="3921" w:h="607" w:hRule="exact" w:wrap="none" w:vAnchor="page" w:hAnchor="margin" w:x="6800" w:y="9163"/>
        <w:rPr>
          <w:rStyle w:val="C3"/>
          <w:rtl w:val="0"/>
        </w:rPr>
      </w:pPr>
    </w:p>
    <w:p>
      <w:pPr>
        <w:pStyle w:val="P29"/>
        <w:framePr w:w="3839" w:h="480" w:hRule="exact" w:wrap="none" w:vAnchor="page" w:hAnchor="margin" w:x="6856" w:y="9219"/>
        <w:rPr>
          <w:rStyle w:val="C21"/>
          <w:rtl w:val="0"/>
        </w:rPr>
      </w:pPr>
      <w:r>
        <w:rPr>
          <w:rStyle w:val="C21"/>
          <w:rtl w:val="0"/>
        </w:rPr>
        <w:t>Ústní ověření</w:t>
      </w:r>
    </w:p>
    <w:p>
      <w:pPr>
        <w:pStyle w:val="P16"/>
        <w:framePr w:w="6710" w:h="831" w:hRule="exact" w:wrap="none" w:vAnchor="page" w:hAnchor="margin" w:x="45" w:y="9770"/>
        <w:rPr>
          <w:rStyle w:val="C3"/>
          <w:rtl w:val="0"/>
        </w:rPr>
      </w:pPr>
    </w:p>
    <w:p>
      <w:pPr>
        <w:pStyle w:val="P17"/>
        <w:framePr w:w="6658" w:h="704" w:hRule="exact" w:wrap="none" w:vAnchor="page" w:hAnchor="margin" w:x="71" w:y="9826"/>
        <w:rPr>
          <w:rStyle w:val="C13"/>
          <w:rtl w:val="0"/>
        </w:rPr>
      </w:pPr>
      <w:r>
        <w:rPr>
          <w:rStyle w:val="C13"/>
          <w:rtl w:val="0"/>
        </w:rPr>
        <w:t>j) Uvést podmínky pro pažení hrobů, podmínky výkopů hrobek podle dokumentace, pro zřizování pomníků a pro technický dozor při veškerých stavbách na pohřebišti</w:t>
      </w:r>
    </w:p>
    <w:p>
      <w:pPr>
        <w:pStyle w:val="P30"/>
        <w:framePr w:w="3921" w:h="831" w:hRule="exact" w:wrap="none" w:vAnchor="page" w:hAnchor="margin" w:x="6800" w:y="9770"/>
        <w:rPr>
          <w:rStyle w:val="C3"/>
          <w:rtl w:val="0"/>
        </w:rPr>
      </w:pPr>
    </w:p>
    <w:p>
      <w:pPr>
        <w:pStyle w:val="P31"/>
        <w:framePr w:w="3839" w:h="704" w:hRule="exact" w:wrap="none" w:vAnchor="page" w:hAnchor="margin" w:x="6856" w:y="9826"/>
        <w:rPr>
          <w:rStyle w:val="C22"/>
          <w:rtl w:val="0"/>
        </w:rPr>
      </w:pPr>
      <w:r>
        <w:rPr>
          <w:rStyle w:val="C22"/>
          <w:rtl w:val="0"/>
        </w:rPr>
        <w:t>Ústní ověření</w:t>
      </w:r>
    </w:p>
    <w:p>
      <w:pPr>
        <w:pStyle w:val="P12"/>
        <w:framePr w:w="6710" w:h="1280" w:hRule="exact" w:wrap="none" w:vAnchor="page" w:hAnchor="margin" w:x="45" w:y="10601"/>
        <w:rPr>
          <w:rStyle w:val="C3"/>
          <w:rtl w:val="0"/>
        </w:rPr>
      </w:pPr>
    </w:p>
    <w:p>
      <w:pPr>
        <w:pStyle w:val="P13"/>
        <w:framePr w:w="6658" w:h="1153" w:hRule="exact" w:wrap="none" w:vAnchor="page" w:hAnchor="margin" w:x="71" w:y="10657"/>
        <w:rPr>
          <w:rStyle w:val="C11"/>
          <w:rtl w:val="0"/>
        </w:rPr>
      </w:pPr>
      <w:r>
        <w:rPr>
          <w:rStyle w:val="C11"/>
          <w:rtl w:val="0"/>
        </w:rPr>
        <w:t>k) Vyjádřit podmínky pro zahájení vlastního pohřbení, zda je úmrtí doloženo listem o prohlídce zemřelého, průvodním listem k přepravě lidských pozůstatků, zprávou oprávněného orgánu cizího státu. Uvést, za jakých podmínek musí hrobník postupovat v případě podezření spáchání trestného činu v souvislosti s úmrtím.</w:t>
      </w:r>
    </w:p>
    <w:p>
      <w:pPr>
        <w:pStyle w:val="P28"/>
        <w:framePr w:w="3921" w:h="1280" w:hRule="exact" w:wrap="none" w:vAnchor="page" w:hAnchor="margin" w:x="6800" w:y="10601"/>
        <w:rPr>
          <w:rStyle w:val="C3"/>
          <w:rtl w:val="0"/>
        </w:rPr>
      </w:pPr>
    </w:p>
    <w:p>
      <w:pPr>
        <w:pStyle w:val="P29"/>
        <w:framePr w:w="3839" w:h="1153" w:hRule="exact" w:wrap="none" w:vAnchor="page" w:hAnchor="margin" w:x="6856" w:y="10657"/>
        <w:rPr>
          <w:rStyle w:val="C21"/>
          <w:rtl w:val="0"/>
        </w:rPr>
      </w:pPr>
      <w:r>
        <w:rPr>
          <w:rStyle w:val="C21"/>
          <w:rtl w:val="0"/>
        </w:rPr>
        <w:t>Ústní ověření</w:t>
      </w:r>
    </w:p>
    <w:p>
      <w:pPr>
        <w:pStyle w:val="P32"/>
        <w:framePr w:w="10710" w:h="248" w:hRule="exact" w:wrap="none" w:vAnchor="page" w:hAnchor="margin" w:x="28" w:y="11994"/>
        <w:rPr>
          <w:rStyle w:val="C23"/>
          <w:rtl w:val="0"/>
        </w:rPr>
      </w:pPr>
      <w:r>
        <w:rPr>
          <w:rStyle w:val="C23"/>
          <w:rtl w:val="0"/>
        </w:rPr>
        <w:t>Je třeba splnit všechna kritéria.</w:t>
      </w:r>
    </w:p>
    <w:p>
      <w:pPr>
        <w:pStyle w:val="P23"/>
        <w:framePr w:w="10710" w:h="340" w:hRule="exact" w:wrap="none" w:vAnchor="page" w:hAnchor="margin" w:x="28" w:y="12430"/>
        <w:rPr>
          <w:rStyle w:val="C18"/>
          <w:rtl w:val="0"/>
        </w:rPr>
      </w:pPr>
      <w:r>
        <w:rPr>
          <w:rStyle w:val="C18"/>
          <w:rtl w:val="0"/>
        </w:rPr>
        <w:t>Otevření hrobu</w:t>
      </w:r>
    </w:p>
    <w:p>
      <w:pPr>
        <w:pStyle w:val="P24"/>
        <w:framePr w:w="6713" w:h="376" w:hRule="exact" w:wrap="none" w:vAnchor="page" w:hAnchor="margin" w:x="45" w:y="12869"/>
        <w:rPr>
          <w:rStyle w:val="C3"/>
          <w:rtl w:val="0"/>
        </w:rPr>
      </w:pPr>
    </w:p>
    <w:p>
      <w:pPr>
        <w:pStyle w:val="P25"/>
        <w:framePr w:w="6661" w:h="249" w:hRule="exact" w:wrap="none" w:vAnchor="page" w:hAnchor="margin" w:x="71" w:y="12940"/>
        <w:rPr>
          <w:rStyle w:val="C19"/>
          <w:rtl w:val="0"/>
        </w:rPr>
      </w:pPr>
      <w:r>
        <w:rPr>
          <w:rStyle w:val="C19"/>
          <w:rtl w:val="0"/>
        </w:rPr>
        <w:t>Kritéria hodnocení</w:t>
      </w:r>
    </w:p>
    <w:p>
      <w:pPr>
        <w:pStyle w:val="P26"/>
        <w:framePr w:w="3918" w:h="376" w:hRule="exact" w:wrap="none" w:vAnchor="page" w:hAnchor="margin" w:x="6803" w:y="12869"/>
        <w:rPr>
          <w:rStyle w:val="C3"/>
          <w:rtl w:val="0"/>
        </w:rPr>
      </w:pPr>
    </w:p>
    <w:p>
      <w:pPr>
        <w:pStyle w:val="P27"/>
        <w:framePr w:w="3836" w:h="249" w:hRule="exact" w:wrap="none" w:vAnchor="page" w:hAnchor="margin" w:x="6859" w:y="12940"/>
        <w:rPr>
          <w:rStyle w:val="C20"/>
          <w:rtl w:val="0"/>
        </w:rPr>
      </w:pPr>
      <w:r>
        <w:rPr>
          <w:rStyle w:val="C20"/>
          <w:rtl w:val="0"/>
        </w:rPr>
        <w:t>Způsoby ověření</w:t>
      </w:r>
    </w:p>
    <w:p>
      <w:pPr>
        <w:pStyle w:val="P12"/>
        <w:framePr w:w="6710" w:h="376" w:hRule="exact" w:wrap="none" w:vAnchor="page" w:hAnchor="margin" w:x="45" w:y="13246"/>
        <w:rPr>
          <w:rStyle w:val="C3"/>
          <w:rtl w:val="0"/>
        </w:rPr>
      </w:pPr>
    </w:p>
    <w:p>
      <w:pPr>
        <w:pStyle w:val="P13"/>
        <w:framePr w:w="6658" w:h="249" w:hRule="exact" w:wrap="none" w:vAnchor="page" w:hAnchor="margin" w:x="71" w:y="13302"/>
        <w:rPr>
          <w:rStyle w:val="C11"/>
          <w:rtl w:val="0"/>
        </w:rPr>
      </w:pPr>
      <w:r>
        <w:rPr>
          <w:rStyle w:val="C11"/>
          <w:rtl w:val="0"/>
        </w:rPr>
        <w:t>a) Otevřít hrobku nebo hrob s krycí deskou, uzavřít, zaspárovat a umýt</w:t>
      </w:r>
    </w:p>
    <w:p>
      <w:pPr>
        <w:pStyle w:val="P28"/>
        <w:framePr w:w="3921" w:h="376" w:hRule="exact" w:wrap="none" w:vAnchor="page" w:hAnchor="margin" w:x="6800" w:y="13246"/>
        <w:rPr>
          <w:rStyle w:val="C3"/>
          <w:rtl w:val="0"/>
        </w:rPr>
      </w:pPr>
    </w:p>
    <w:p>
      <w:pPr>
        <w:pStyle w:val="P29"/>
        <w:framePr w:w="3839" w:h="249" w:hRule="exact" w:wrap="none" w:vAnchor="page" w:hAnchor="margin" w:x="6856" w:y="13302"/>
        <w:rPr>
          <w:rStyle w:val="C21"/>
          <w:rtl w:val="0"/>
        </w:rPr>
      </w:pPr>
      <w:r>
        <w:rPr>
          <w:rStyle w:val="C21"/>
          <w:rtl w:val="0"/>
        </w:rPr>
        <w:t>Praktické předvedení</w:t>
      </w:r>
    </w:p>
    <w:p>
      <w:pPr>
        <w:pStyle w:val="P16"/>
        <w:framePr w:w="6710" w:h="376" w:hRule="exact" w:wrap="none" w:vAnchor="page" w:hAnchor="margin" w:x="45" w:y="13622"/>
        <w:rPr>
          <w:rStyle w:val="C3"/>
          <w:rtl w:val="0"/>
        </w:rPr>
      </w:pPr>
    </w:p>
    <w:p>
      <w:pPr>
        <w:pStyle w:val="P17"/>
        <w:framePr w:w="6658" w:h="249" w:hRule="exact" w:wrap="none" w:vAnchor="page" w:hAnchor="margin" w:x="71" w:y="13678"/>
        <w:rPr>
          <w:rStyle w:val="C13"/>
          <w:rtl w:val="0"/>
        </w:rPr>
      </w:pPr>
      <w:r>
        <w:rPr>
          <w:rStyle w:val="C13"/>
          <w:rtl w:val="0"/>
        </w:rPr>
        <w:t>b) Otevřít a uzavřít urnový hrob, spárovat a umýt</w:t>
      </w:r>
    </w:p>
    <w:p>
      <w:pPr>
        <w:pStyle w:val="P30"/>
        <w:framePr w:w="3921" w:h="376" w:hRule="exact" w:wrap="none" w:vAnchor="page" w:hAnchor="margin" w:x="6800" w:y="13622"/>
        <w:rPr>
          <w:rStyle w:val="C3"/>
          <w:rtl w:val="0"/>
        </w:rPr>
      </w:pPr>
    </w:p>
    <w:p>
      <w:pPr>
        <w:pStyle w:val="P31"/>
        <w:framePr w:w="3839" w:h="249" w:hRule="exact" w:wrap="none" w:vAnchor="page" w:hAnchor="margin" w:x="6856" w:y="13678"/>
        <w:rPr>
          <w:rStyle w:val="C22"/>
          <w:rtl w:val="0"/>
        </w:rPr>
      </w:pPr>
      <w:r>
        <w:rPr>
          <w:rStyle w:val="C22"/>
          <w:rtl w:val="0"/>
        </w:rPr>
        <w:t>Praktické předvedení</w:t>
      </w:r>
    </w:p>
    <w:p>
      <w:pPr>
        <w:pStyle w:val="P12"/>
        <w:framePr w:w="6710" w:h="376" w:hRule="exact" w:wrap="none" w:vAnchor="page" w:hAnchor="margin" w:x="45" w:y="13998"/>
        <w:rPr>
          <w:rStyle w:val="C3"/>
          <w:rtl w:val="0"/>
        </w:rPr>
      </w:pPr>
    </w:p>
    <w:p>
      <w:pPr>
        <w:pStyle w:val="P13"/>
        <w:framePr w:w="6658" w:h="249" w:hRule="exact" w:wrap="none" w:vAnchor="page" w:hAnchor="margin" w:x="71" w:y="14054"/>
        <w:rPr>
          <w:rStyle w:val="C11"/>
          <w:rtl w:val="0"/>
        </w:rPr>
      </w:pPr>
      <w:r>
        <w:rPr>
          <w:rStyle w:val="C11"/>
          <w:rtl w:val="0"/>
        </w:rPr>
        <w:t>c) Otevřít a uzavřít kolumbární schránku s pevným uzávěrem</w:t>
      </w:r>
    </w:p>
    <w:p>
      <w:pPr>
        <w:pStyle w:val="P28"/>
        <w:framePr w:w="3921" w:h="376" w:hRule="exact" w:wrap="none" w:vAnchor="page" w:hAnchor="margin" w:x="6800" w:y="13998"/>
        <w:rPr>
          <w:rStyle w:val="C3"/>
          <w:rtl w:val="0"/>
        </w:rPr>
      </w:pPr>
    </w:p>
    <w:p>
      <w:pPr>
        <w:pStyle w:val="P29"/>
        <w:framePr w:w="3839" w:h="249" w:hRule="exact" w:wrap="none" w:vAnchor="page" w:hAnchor="margin" w:x="6856" w:y="14054"/>
        <w:rPr>
          <w:rStyle w:val="C21"/>
          <w:rtl w:val="0"/>
        </w:rPr>
      </w:pPr>
      <w:r>
        <w:rPr>
          <w:rStyle w:val="C21"/>
          <w:rtl w:val="0"/>
        </w:rPr>
        <w:t>Praktické předvedení</w:t>
      </w:r>
    </w:p>
    <w:p>
      <w:pPr>
        <w:pStyle w:val="P16"/>
        <w:framePr w:w="6710" w:h="376" w:hRule="exact" w:wrap="none" w:vAnchor="page" w:hAnchor="margin" w:x="45" w:y="14374"/>
        <w:rPr>
          <w:rStyle w:val="C3"/>
          <w:rtl w:val="0"/>
        </w:rPr>
      </w:pPr>
    </w:p>
    <w:p>
      <w:pPr>
        <w:pStyle w:val="P17"/>
        <w:framePr w:w="6658" w:h="249" w:hRule="exact" w:wrap="none" w:vAnchor="page" w:hAnchor="margin" w:x="71" w:y="14430"/>
        <w:rPr>
          <w:rStyle w:val="C13"/>
          <w:rtl w:val="0"/>
        </w:rPr>
      </w:pPr>
      <w:r>
        <w:rPr>
          <w:rStyle w:val="C13"/>
          <w:rtl w:val="0"/>
        </w:rPr>
        <w:t>d) Zdůvodnit pojištění na škodu spojenou s výkonem povolání hrobníka</w:t>
      </w:r>
    </w:p>
    <w:p>
      <w:pPr>
        <w:pStyle w:val="P30"/>
        <w:framePr w:w="3921" w:h="376" w:hRule="exact" w:wrap="none" w:vAnchor="page" w:hAnchor="margin" w:x="6800" w:y="14374"/>
        <w:rPr>
          <w:rStyle w:val="C3"/>
          <w:rtl w:val="0"/>
        </w:rPr>
      </w:pPr>
    </w:p>
    <w:p>
      <w:pPr>
        <w:pStyle w:val="P31"/>
        <w:framePr w:w="3839" w:h="249" w:hRule="exact" w:wrap="none" w:vAnchor="page" w:hAnchor="margin" w:x="6856" w:y="14430"/>
        <w:rPr>
          <w:rStyle w:val="C22"/>
          <w:rtl w:val="0"/>
        </w:rPr>
      </w:pPr>
      <w:r>
        <w:rPr>
          <w:rStyle w:val="C22"/>
          <w:rtl w:val="0"/>
        </w:rPr>
        <w:t>Ústní ověření</w:t>
      </w:r>
    </w:p>
    <w:p>
      <w:pPr>
        <w:pStyle w:val="P32"/>
        <w:framePr w:w="10710" w:h="248" w:hRule="exact" w:wrap="none" w:vAnchor="page" w:hAnchor="margin" w:x="28" w:y="1486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Hrobník, 13.6.2026 13:04:24</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Výkop hrobu předepsaných rozměrů a hloubky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Zajistit fotodokumentaci závad hrobových zařízení, které by mohly být dány do souvislosti s výkopovými pracemi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1504" w:hRule="exact" w:wrap="none" w:vAnchor="page" w:hAnchor="margin" w:x="45" w:y="3577"/>
        <w:rPr>
          <w:rStyle w:val="C3"/>
          <w:rtl w:val="0"/>
        </w:rPr>
      </w:pPr>
    </w:p>
    <w:p>
      <w:pPr>
        <w:pStyle w:val="P17"/>
        <w:framePr w:w="6658" w:h="1377" w:hRule="exact" w:wrap="none" w:vAnchor="page" w:hAnchor="margin" w:x="71" w:y="3633"/>
        <w:rPr>
          <w:rStyle w:val="C13"/>
          <w:rtl w:val="0"/>
        </w:rPr>
      </w:pPr>
      <w:r>
        <w:rPr>
          <w:rStyle w:val="C13"/>
          <w:rtl w:val="0"/>
        </w:rPr>
        <w:t>b) Zabezpečit ochranu sousedních vysázených květin, položených fólií, drtí a písků. Vyloučit rizika poškození obrub či náhrobku kopaného hrobu, ale i výsadby na něm. Připravit speciální ohrady – bednění na ukládání zeminy, zvážit možnost jejich umístění v souvislosti s ustanovením zákona o pohřebnictví. Nezatěžovat okraje výkopů do vzdálenosti 0,5 m od hrany výkopu a odvézt přebytečnou zeminu</w:t>
      </w:r>
    </w:p>
    <w:p>
      <w:pPr>
        <w:pStyle w:val="P30"/>
        <w:framePr w:w="3921" w:h="1504" w:hRule="exact" w:wrap="none" w:vAnchor="page" w:hAnchor="margin" w:x="6800" w:y="3577"/>
        <w:rPr>
          <w:rStyle w:val="C3"/>
          <w:rtl w:val="0"/>
        </w:rPr>
      </w:pPr>
    </w:p>
    <w:p>
      <w:pPr>
        <w:pStyle w:val="P31"/>
        <w:framePr w:w="3839" w:h="1377" w:hRule="exact" w:wrap="none" w:vAnchor="page" w:hAnchor="margin" w:x="6856" w:y="3633"/>
        <w:rPr>
          <w:rStyle w:val="C22"/>
          <w:rtl w:val="0"/>
        </w:rPr>
      </w:pPr>
      <w:r>
        <w:rPr>
          <w:rStyle w:val="C22"/>
          <w:rtl w:val="0"/>
        </w:rPr>
        <w:t>Praktické a ústní předvedení</w:t>
      </w:r>
    </w:p>
    <w:p>
      <w:pPr>
        <w:pStyle w:val="P12"/>
        <w:framePr w:w="6710" w:h="831" w:hRule="exact" w:wrap="none" w:vAnchor="page" w:hAnchor="margin" w:x="45" w:y="5080"/>
        <w:rPr>
          <w:rStyle w:val="C3"/>
          <w:rtl w:val="0"/>
        </w:rPr>
      </w:pPr>
    </w:p>
    <w:p>
      <w:pPr>
        <w:pStyle w:val="P13"/>
        <w:framePr w:w="6658" w:h="704" w:hRule="exact" w:wrap="none" w:vAnchor="page" w:hAnchor="margin" w:x="71" w:y="5136"/>
        <w:rPr>
          <w:rStyle w:val="C11"/>
          <w:rtl w:val="0"/>
        </w:rPr>
      </w:pPr>
      <w:r>
        <w:rPr>
          <w:rStyle w:val="C11"/>
          <w:rtl w:val="0"/>
        </w:rPr>
        <w:t>c) Zajistit stabilitu stěn výkopu proti sesutí pažením. Bezpečně výkop odpažit. Zřídit bezpečný sestup a výstup pomocí žebříků přesahujících hranu výkopu o 1 m</w:t>
      </w:r>
    </w:p>
    <w:p>
      <w:pPr>
        <w:pStyle w:val="P28"/>
        <w:framePr w:w="3921" w:h="831" w:hRule="exact" w:wrap="none" w:vAnchor="page" w:hAnchor="margin" w:x="6800" w:y="5080"/>
        <w:rPr>
          <w:rStyle w:val="C3"/>
          <w:rtl w:val="0"/>
        </w:rPr>
      </w:pPr>
    </w:p>
    <w:p>
      <w:pPr>
        <w:pStyle w:val="P29"/>
        <w:framePr w:w="3839" w:h="704" w:hRule="exact" w:wrap="none" w:vAnchor="page" w:hAnchor="margin" w:x="6856" w:y="5136"/>
        <w:rPr>
          <w:rStyle w:val="C21"/>
          <w:rtl w:val="0"/>
        </w:rPr>
      </w:pPr>
      <w:r>
        <w:rPr>
          <w:rStyle w:val="C21"/>
          <w:rtl w:val="0"/>
        </w:rPr>
        <w:t>Praktické předvedení</w:t>
      </w:r>
    </w:p>
    <w:p>
      <w:pPr>
        <w:pStyle w:val="P16"/>
        <w:framePr w:w="6710" w:h="376" w:hRule="exact" w:wrap="none" w:vAnchor="page" w:hAnchor="margin" w:x="45" w:y="5911"/>
        <w:rPr>
          <w:rStyle w:val="C3"/>
          <w:rtl w:val="0"/>
        </w:rPr>
      </w:pPr>
    </w:p>
    <w:p>
      <w:pPr>
        <w:pStyle w:val="P17"/>
        <w:framePr w:w="6658" w:h="249" w:hRule="exact" w:wrap="none" w:vAnchor="page" w:hAnchor="margin" w:x="71" w:y="5967"/>
        <w:rPr>
          <w:rStyle w:val="C13"/>
          <w:rtl w:val="0"/>
        </w:rPr>
      </w:pPr>
      <w:r>
        <w:rPr>
          <w:rStyle w:val="C13"/>
          <w:rtl w:val="0"/>
        </w:rPr>
        <w:t>d) Zhotovit zábrany a pochůzkové plošiny pro spuštění rakve</w:t>
      </w:r>
    </w:p>
    <w:p>
      <w:pPr>
        <w:pStyle w:val="P30"/>
        <w:framePr w:w="3921" w:h="376" w:hRule="exact" w:wrap="none" w:vAnchor="page" w:hAnchor="margin" w:x="6800" w:y="5911"/>
        <w:rPr>
          <w:rStyle w:val="C3"/>
          <w:rtl w:val="0"/>
        </w:rPr>
      </w:pPr>
    </w:p>
    <w:p>
      <w:pPr>
        <w:pStyle w:val="P31"/>
        <w:framePr w:w="3839" w:h="249" w:hRule="exact" w:wrap="none" w:vAnchor="page" w:hAnchor="margin" w:x="6856" w:y="5967"/>
        <w:rPr>
          <w:rStyle w:val="C22"/>
          <w:rtl w:val="0"/>
        </w:rPr>
      </w:pPr>
      <w:r>
        <w:rPr>
          <w:rStyle w:val="C22"/>
          <w:rtl w:val="0"/>
        </w:rPr>
        <w:t>Praktické předvedení</w:t>
      </w:r>
    </w:p>
    <w:p>
      <w:pPr>
        <w:pStyle w:val="P12"/>
        <w:framePr w:w="6710" w:h="607" w:hRule="exact" w:wrap="none" w:vAnchor="page" w:hAnchor="margin" w:x="45" w:y="6288"/>
        <w:rPr>
          <w:rStyle w:val="C3"/>
          <w:rtl w:val="0"/>
        </w:rPr>
      </w:pPr>
    </w:p>
    <w:p>
      <w:pPr>
        <w:pStyle w:val="P13"/>
        <w:framePr w:w="6658" w:h="480" w:hRule="exact" w:wrap="none" w:vAnchor="page" w:hAnchor="margin" w:x="71" w:y="6344"/>
        <w:rPr>
          <w:rStyle w:val="C11"/>
          <w:rtl w:val="0"/>
        </w:rPr>
      </w:pPr>
      <w:r>
        <w:rPr>
          <w:rStyle w:val="C11"/>
          <w:rtl w:val="0"/>
        </w:rPr>
        <w:t>e) Upravit stěny hrobu, předat hotové dílo. Zakrýt eventuální pažení nebo estetické vady kopané stěny hrobu</w:t>
      </w:r>
    </w:p>
    <w:p>
      <w:pPr>
        <w:pStyle w:val="P28"/>
        <w:framePr w:w="3921" w:h="607" w:hRule="exact" w:wrap="none" w:vAnchor="page" w:hAnchor="margin" w:x="6800" w:y="6288"/>
        <w:rPr>
          <w:rStyle w:val="C3"/>
          <w:rtl w:val="0"/>
        </w:rPr>
      </w:pPr>
    </w:p>
    <w:p>
      <w:pPr>
        <w:pStyle w:val="P29"/>
        <w:framePr w:w="3839" w:h="480" w:hRule="exact" w:wrap="none" w:vAnchor="page" w:hAnchor="margin" w:x="6856" w:y="6344"/>
        <w:rPr>
          <w:rStyle w:val="C21"/>
          <w:rtl w:val="0"/>
        </w:rPr>
      </w:pPr>
      <w:r>
        <w:rPr>
          <w:rStyle w:val="C21"/>
          <w:rtl w:val="0"/>
        </w:rPr>
        <w:t>Praktické předvedení</w:t>
      </w:r>
    </w:p>
    <w:p>
      <w:pPr>
        <w:pStyle w:val="P16"/>
        <w:framePr w:w="6710" w:h="607" w:hRule="exact" w:wrap="none" w:vAnchor="page" w:hAnchor="margin" w:x="45" w:y="6894"/>
        <w:rPr>
          <w:rStyle w:val="C3"/>
          <w:rtl w:val="0"/>
        </w:rPr>
      </w:pPr>
    </w:p>
    <w:p>
      <w:pPr>
        <w:pStyle w:val="P17"/>
        <w:framePr w:w="6658" w:h="480" w:hRule="exact" w:wrap="none" w:vAnchor="page" w:hAnchor="margin" w:x="71" w:y="6950"/>
        <w:rPr>
          <w:rStyle w:val="C13"/>
          <w:rtl w:val="0"/>
        </w:rPr>
      </w:pPr>
      <w:r>
        <w:rPr>
          <w:rStyle w:val="C13"/>
          <w:rtl w:val="0"/>
        </w:rPr>
        <w:t>f) Zabezpečit výkop proti případnému pádu jiné osoby zakrytím, nebo zábranou (ohradou) a označením</w:t>
      </w:r>
    </w:p>
    <w:p>
      <w:pPr>
        <w:pStyle w:val="P30"/>
        <w:framePr w:w="3921" w:h="607" w:hRule="exact" w:wrap="none" w:vAnchor="page" w:hAnchor="margin" w:x="6800" w:y="6894"/>
        <w:rPr>
          <w:rStyle w:val="C3"/>
          <w:rtl w:val="0"/>
        </w:rPr>
      </w:pPr>
    </w:p>
    <w:p>
      <w:pPr>
        <w:pStyle w:val="P31"/>
        <w:framePr w:w="3839" w:h="480" w:hRule="exact" w:wrap="none" w:vAnchor="page" w:hAnchor="margin" w:x="6856" w:y="6950"/>
        <w:rPr>
          <w:rStyle w:val="C22"/>
          <w:rtl w:val="0"/>
        </w:rPr>
      </w:pPr>
      <w:r>
        <w:rPr>
          <w:rStyle w:val="C22"/>
          <w:rtl w:val="0"/>
        </w:rPr>
        <w:t>Praktické předvedení</w:t>
      </w:r>
    </w:p>
    <w:p>
      <w:pPr>
        <w:pStyle w:val="P12"/>
        <w:framePr w:w="6710" w:h="376" w:hRule="exact" w:wrap="none" w:vAnchor="page" w:hAnchor="margin" w:x="45" w:y="7501"/>
        <w:rPr>
          <w:rStyle w:val="C3"/>
          <w:rtl w:val="0"/>
        </w:rPr>
      </w:pPr>
    </w:p>
    <w:p>
      <w:pPr>
        <w:pStyle w:val="P13"/>
        <w:framePr w:w="6658" w:h="249" w:hRule="exact" w:wrap="none" w:vAnchor="page" w:hAnchor="margin" w:x="71" w:y="7557"/>
        <w:rPr>
          <w:rStyle w:val="C11"/>
          <w:rtl w:val="0"/>
        </w:rPr>
      </w:pPr>
      <w:r>
        <w:rPr>
          <w:rStyle w:val="C11"/>
          <w:rtl w:val="0"/>
        </w:rPr>
        <w:t>g) Zhodnotit stav hrobu před vlastním pohřbením, odstranit závady</w:t>
      </w:r>
    </w:p>
    <w:p>
      <w:pPr>
        <w:pStyle w:val="P28"/>
        <w:framePr w:w="3921" w:h="376" w:hRule="exact" w:wrap="none" w:vAnchor="page" w:hAnchor="margin" w:x="6800" w:y="7501"/>
        <w:rPr>
          <w:rStyle w:val="C3"/>
          <w:rtl w:val="0"/>
        </w:rPr>
      </w:pPr>
    </w:p>
    <w:p>
      <w:pPr>
        <w:pStyle w:val="P29"/>
        <w:framePr w:w="3839" w:h="249" w:hRule="exact" w:wrap="none" w:vAnchor="page" w:hAnchor="margin" w:x="6856" w:y="7557"/>
        <w:rPr>
          <w:rStyle w:val="C21"/>
          <w:rtl w:val="0"/>
        </w:rPr>
      </w:pPr>
      <w:r>
        <w:rPr>
          <w:rStyle w:val="C21"/>
          <w:rtl w:val="0"/>
        </w:rPr>
        <w:t>Praktické předvedení a ústní zdůvodnění</w:t>
      </w:r>
    </w:p>
    <w:p>
      <w:pPr>
        <w:pStyle w:val="P16"/>
        <w:framePr w:w="6710" w:h="376" w:hRule="exact" w:wrap="none" w:vAnchor="page" w:hAnchor="margin" w:x="45" w:y="7878"/>
        <w:rPr>
          <w:rStyle w:val="C3"/>
          <w:rtl w:val="0"/>
        </w:rPr>
      </w:pPr>
    </w:p>
    <w:p>
      <w:pPr>
        <w:pStyle w:val="P17"/>
        <w:framePr w:w="6658" w:h="249" w:hRule="exact" w:wrap="none" w:vAnchor="page" w:hAnchor="margin" w:x="71" w:y="7934"/>
        <w:rPr>
          <w:rStyle w:val="C13"/>
          <w:rtl w:val="0"/>
        </w:rPr>
      </w:pPr>
      <w:r>
        <w:rPr>
          <w:rStyle w:val="C13"/>
          <w:rtl w:val="0"/>
        </w:rPr>
        <w:t>h) Zasypat hrob. Dbát na úpravu rovu, aby kopíroval tvar pohřbívané rakve</w:t>
      </w:r>
    </w:p>
    <w:p>
      <w:pPr>
        <w:pStyle w:val="P30"/>
        <w:framePr w:w="3921" w:h="376" w:hRule="exact" w:wrap="none" w:vAnchor="page" w:hAnchor="margin" w:x="6800" w:y="7878"/>
        <w:rPr>
          <w:rStyle w:val="C3"/>
          <w:rtl w:val="0"/>
        </w:rPr>
      </w:pPr>
    </w:p>
    <w:p>
      <w:pPr>
        <w:pStyle w:val="P31"/>
        <w:framePr w:w="3839" w:h="249" w:hRule="exact" w:wrap="none" w:vAnchor="page" w:hAnchor="margin" w:x="6856" w:y="7934"/>
        <w:rPr>
          <w:rStyle w:val="C22"/>
          <w:rtl w:val="0"/>
        </w:rPr>
      </w:pPr>
      <w:r>
        <w:rPr>
          <w:rStyle w:val="C22"/>
          <w:rtl w:val="0"/>
        </w:rPr>
        <w:t>Praktické předvedení a ústní zdůvodnění</w:t>
      </w:r>
    </w:p>
    <w:p>
      <w:pPr>
        <w:pStyle w:val="P12"/>
        <w:framePr w:w="6710" w:h="607" w:hRule="exact" w:wrap="none" w:vAnchor="page" w:hAnchor="margin" w:x="45" w:y="8254"/>
        <w:rPr>
          <w:rStyle w:val="C3"/>
          <w:rtl w:val="0"/>
        </w:rPr>
      </w:pPr>
    </w:p>
    <w:p>
      <w:pPr>
        <w:pStyle w:val="P13"/>
        <w:framePr w:w="6658" w:h="480" w:hRule="exact" w:wrap="none" w:vAnchor="page" w:hAnchor="margin" w:x="71" w:y="8310"/>
        <w:rPr>
          <w:rStyle w:val="C11"/>
          <w:rtl w:val="0"/>
        </w:rPr>
      </w:pPr>
      <w:r>
        <w:rPr>
          <w:rStyle w:val="C11"/>
          <w:rtl w:val="0"/>
        </w:rPr>
        <w:t>i) Celkově uklidit okolní plochy i vlastní hrob, včetně umytí hrobového zařízení hrobů okolních</w:t>
      </w:r>
    </w:p>
    <w:p>
      <w:pPr>
        <w:pStyle w:val="P28"/>
        <w:framePr w:w="3921" w:h="607" w:hRule="exact" w:wrap="none" w:vAnchor="page" w:hAnchor="margin" w:x="6800" w:y="8254"/>
        <w:rPr>
          <w:rStyle w:val="C3"/>
          <w:rtl w:val="0"/>
        </w:rPr>
      </w:pPr>
    </w:p>
    <w:p>
      <w:pPr>
        <w:pStyle w:val="P29"/>
        <w:framePr w:w="3839" w:h="480" w:hRule="exact" w:wrap="none" w:vAnchor="page" w:hAnchor="margin" w:x="6856" w:y="8310"/>
        <w:rPr>
          <w:rStyle w:val="C21"/>
          <w:rtl w:val="0"/>
        </w:rPr>
      </w:pPr>
      <w:r>
        <w:rPr>
          <w:rStyle w:val="C21"/>
          <w:rtl w:val="0"/>
        </w:rPr>
        <w:t>Praktické předvedení</w:t>
      </w:r>
    </w:p>
    <w:p>
      <w:pPr>
        <w:pStyle w:val="P16"/>
        <w:framePr w:w="6710" w:h="607" w:hRule="exact" w:wrap="none" w:vAnchor="page" w:hAnchor="margin" w:x="45" w:y="8861"/>
        <w:rPr>
          <w:rStyle w:val="C3"/>
          <w:rtl w:val="0"/>
        </w:rPr>
      </w:pPr>
    </w:p>
    <w:p>
      <w:pPr>
        <w:pStyle w:val="P17"/>
        <w:framePr w:w="6658" w:h="480" w:hRule="exact" w:wrap="none" w:vAnchor="page" w:hAnchor="margin" w:x="71" w:y="8917"/>
        <w:rPr>
          <w:rStyle w:val="C13"/>
          <w:rtl w:val="0"/>
        </w:rPr>
      </w:pPr>
      <w:r>
        <w:rPr>
          <w:rStyle w:val="C13"/>
          <w:rtl w:val="0"/>
        </w:rPr>
        <w:t>j) Provést malé výkopové práce pro ukládání uren, vsypy, rozptyly a sondáže. Uvést ideální období pro provádění rozptylu</w:t>
      </w:r>
    </w:p>
    <w:p>
      <w:pPr>
        <w:pStyle w:val="P30"/>
        <w:framePr w:w="3921" w:h="607" w:hRule="exact" w:wrap="none" w:vAnchor="page" w:hAnchor="margin" w:x="6800" w:y="8861"/>
        <w:rPr>
          <w:rStyle w:val="C3"/>
          <w:rtl w:val="0"/>
        </w:rPr>
      </w:pPr>
    </w:p>
    <w:p>
      <w:pPr>
        <w:pStyle w:val="P31"/>
        <w:framePr w:w="3839" w:h="480" w:hRule="exact" w:wrap="none" w:vAnchor="page" w:hAnchor="margin" w:x="6856" w:y="8917"/>
        <w:rPr>
          <w:rStyle w:val="C22"/>
          <w:rtl w:val="0"/>
        </w:rPr>
      </w:pPr>
      <w:r>
        <w:rPr>
          <w:rStyle w:val="C22"/>
          <w:rtl w:val="0"/>
        </w:rPr>
        <w:t>Praktické předvedení a ústní zdůvodnění</w:t>
      </w:r>
    </w:p>
    <w:p>
      <w:pPr>
        <w:pStyle w:val="P32"/>
        <w:framePr w:w="10710" w:h="248" w:hRule="exact" w:wrap="none" w:vAnchor="page" w:hAnchor="margin" w:x="28" w:y="9581"/>
        <w:rPr>
          <w:rStyle w:val="C23"/>
          <w:rtl w:val="0"/>
        </w:rPr>
      </w:pPr>
      <w:r>
        <w:rPr>
          <w:rStyle w:val="C23"/>
          <w:rtl w:val="0"/>
        </w:rPr>
        <w:t>Je třeba splnit všechna kritéria.</w:t>
      </w:r>
    </w:p>
    <w:p>
      <w:pPr>
        <w:pStyle w:val="P23"/>
        <w:framePr w:w="10710" w:h="340" w:hRule="exact" w:wrap="none" w:vAnchor="page" w:hAnchor="margin" w:x="28" w:y="10017"/>
        <w:rPr>
          <w:rStyle w:val="C18"/>
          <w:rtl w:val="0"/>
        </w:rPr>
      </w:pPr>
      <w:r>
        <w:rPr>
          <w:rStyle w:val="C18"/>
          <w:rtl w:val="0"/>
        </w:rPr>
        <w:t>Ukládání rakve s lidskými pozůstatky do hrobu nebo hrobky</w:t>
      </w:r>
    </w:p>
    <w:p>
      <w:pPr>
        <w:pStyle w:val="P24"/>
        <w:framePr w:w="6713" w:h="376" w:hRule="exact" w:wrap="none" w:vAnchor="page" w:hAnchor="margin" w:x="45" w:y="10456"/>
        <w:rPr>
          <w:rStyle w:val="C3"/>
          <w:rtl w:val="0"/>
        </w:rPr>
      </w:pPr>
    </w:p>
    <w:p>
      <w:pPr>
        <w:pStyle w:val="P25"/>
        <w:framePr w:w="6661" w:h="249" w:hRule="exact" w:wrap="none" w:vAnchor="page" w:hAnchor="margin" w:x="71" w:y="10527"/>
        <w:rPr>
          <w:rStyle w:val="C19"/>
          <w:rtl w:val="0"/>
        </w:rPr>
      </w:pPr>
      <w:r>
        <w:rPr>
          <w:rStyle w:val="C19"/>
          <w:rtl w:val="0"/>
        </w:rPr>
        <w:t>Kritéria hodnocení</w:t>
      </w:r>
    </w:p>
    <w:p>
      <w:pPr>
        <w:pStyle w:val="P26"/>
        <w:framePr w:w="3918" w:h="376" w:hRule="exact" w:wrap="none" w:vAnchor="page" w:hAnchor="margin" w:x="6803" w:y="10456"/>
        <w:rPr>
          <w:rStyle w:val="C3"/>
          <w:rtl w:val="0"/>
        </w:rPr>
      </w:pPr>
    </w:p>
    <w:p>
      <w:pPr>
        <w:pStyle w:val="P27"/>
        <w:framePr w:w="3836" w:h="249" w:hRule="exact" w:wrap="none" w:vAnchor="page" w:hAnchor="margin" w:x="6859" w:y="10527"/>
        <w:rPr>
          <w:rStyle w:val="C20"/>
          <w:rtl w:val="0"/>
        </w:rPr>
      </w:pPr>
      <w:r>
        <w:rPr>
          <w:rStyle w:val="C20"/>
          <w:rtl w:val="0"/>
        </w:rPr>
        <w:t>Způsoby ověření</w:t>
      </w:r>
    </w:p>
    <w:p>
      <w:pPr>
        <w:pStyle w:val="P12"/>
        <w:framePr w:w="6710" w:h="607" w:hRule="exact" w:wrap="none" w:vAnchor="page" w:hAnchor="margin" w:x="45" w:y="10832"/>
        <w:rPr>
          <w:rStyle w:val="C3"/>
          <w:rtl w:val="0"/>
        </w:rPr>
      </w:pPr>
    </w:p>
    <w:p>
      <w:pPr>
        <w:pStyle w:val="P13"/>
        <w:framePr w:w="6658" w:h="480" w:hRule="exact" w:wrap="none" w:vAnchor="page" w:hAnchor="margin" w:x="71" w:y="10888"/>
        <w:rPr>
          <w:rStyle w:val="C11"/>
          <w:rtl w:val="0"/>
        </w:rPr>
      </w:pPr>
      <w:r>
        <w:rPr>
          <w:rStyle w:val="C11"/>
          <w:rtl w:val="0"/>
        </w:rPr>
        <w:t>a) Obléknout se do společenského pietního oděvu a obuvi. Zvážit pokrývku hlavy</w:t>
      </w:r>
    </w:p>
    <w:p>
      <w:pPr>
        <w:pStyle w:val="P28"/>
        <w:framePr w:w="3921" w:h="607" w:hRule="exact" w:wrap="none" w:vAnchor="page" w:hAnchor="margin" w:x="6800" w:y="10832"/>
        <w:rPr>
          <w:rStyle w:val="C3"/>
          <w:rtl w:val="0"/>
        </w:rPr>
      </w:pPr>
    </w:p>
    <w:p>
      <w:pPr>
        <w:pStyle w:val="P29"/>
        <w:framePr w:w="3839" w:h="480" w:hRule="exact" w:wrap="none" w:vAnchor="page" w:hAnchor="margin" w:x="6856" w:y="10888"/>
        <w:rPr>
          <w:rStyle w:val="C21"/>
          <w:rtl w:val="0"/>
        </w:rPr>
      </w:pPr>
      <w:r>
        <w:rPr>
          <w:rStyle w:val="C21"/>
          <w:rtl w:val="0"/>
        </w:rPr>
        <w:t>Ústní ověření</w:t>
      </w:r>
    </w:p>
    <w:p>
      <w:pPr>
        <w:pStyle w:val="P16"/>
        <w:framePr w:w="6710" w:h="607" w:hRule="exact" w:wrap="none" w:vAnchor="page" w:hAnchor="margin" w:x="45" w:y="11439"/>
        <w:rPr>
          <w:rStyle w:val="C3"/>
          <w:rtl w:val="0"/>
        </w:rPr>
      </w:pPr>
    </w:p>
    <w:p>
      <w:pPr>
        <w:pStyle w:val="P17"/>
        <w:framePr w:w="6658" w:h="480" w:hRule="exact" w:wrap="none" w:vAnchor="page" w:hAnchor="margin" w:x="71" w:y="11495"/>
        <w:rPr>
          <w:rStyle w:val="C13"/>
          <w:rtl w:val="0"/>
        </w:rPr>
      </w:pPr>
      <w:r>
        <w:rPr>
          <w:rStyle w:val="C13"/>
          <w:rtl w:val="0"/>
        </w:rPr>
        <w:t>b) Určit na hřbitově trasu pro pohřební průvod a stanovit, kdy začíná a končí pohřební obřad na pohřebišti</w:t>
      </w:r>
    </w:p>
    <w:p>
      <w:pPr>
        <w:pStyle w:val="P30"/>
        <w:framePr w:w="3921" w:h="607" w:hRule="exact" w:wrap="none" w:vAnchor="page" w:hAnchor="margin" w:x="6800" w:y="11439"/>
        <w:rPr>
          <w:rStyle w:val="C3"/>
          <w:rtl w:val="0"/>
        </w:rPr>
      </w:pPr>
    </w:p>
    <w:p>
      <w:pPr>
        <w:pStyle w:val="P31"/>
        <w:framePr w:w="3839" w:h="480" w:hRule="exact" w:wrap="none" w:vAnchor="page" w:hAnchor="margin" w:x="6856" w:y="11495"/>
        <w:rPr>
          <w:rStyle w:val="C22"/>
          <w:rtl w:val="0"/>
        </w:rPr>
      </w:pPr>
      <w:r>
        <w:rPr>
          <w:rStyle w:val="C22"/>
          <w:rtl w:val="0"/>
        </w:rPr>
        <w:t>Ústní ověření</w:t>
      </w:r>
    </w:p>
    <w:p>
      <w:pPr>
        <w:pStyle w:val="P12"/>
        <w:framePr w:w="6710" w:h="831" w:hRule="exact" w:wrap="none" w:vAnchor="page" w:hAnchor="margin" w:x="45" w:y="12046"/>
        <w:rPr>
          <w:rStyle w:val="C3"/>
          <w:rtl w:val="0"/>
        </w:rPr>
      </w:pPr>
    </w:p>
    <w:p>
      <w:pPr>
        <w:pStyle w:val="P13"/>
        <w:framePr w:w="6658" w:h="704" w:hRule="exact" w:wrap="none" w:vAnchor="page" w:hAnchor="margin" w:x="71" w:y="12102"/>
        <w:rPr>
          <w:rStyle w:val="C11"/>
          <w:rtl w:val="0"/>
        </w:rPr>
      </w:pPr>
      <w:r>
        <w:rPr>
          <w:rStyle w:val="C11"/>
          <w:rtl w:val="0"/>
        </w:rPr>
        <w:t>c) Vysvětlit, jak dozorovat nebo přímo spouštět rakev do hrobu. Dbát na to, aby spouštění rakve nebylo započato od hlavy a nedošlo k porušení zásad bezpečnosti práce</w:t>
      </w:r>
    </w:p>
    <w:p>
      <w:pPr>
        <w:pStyle w:val="P28"/>
        <w:framePr w:w="3921" w:h="831" w:hRule="exact" w:wrap="none" w:vAnchor="page" w:hAnchor="margin" w:x="6800" w:y="12046"/>
        <w:rPr>
          <w:rStyle w:val="C3"/>
          <w:rtl w:val="0"/>
        </w:rPr>
      </w:pPr>
    </w:p>
    <w:p>
      <w:pPr>
        <w:pStyle w:val="P29"/>
        <w:framePr w:w="3839" w:h="704" w:hRule="exact" w:wrap="none" w:vAnchor="page" w:hAnchor="margin" w:x="6856" w:y="12102"/>
        <w:rPr>
          <w:rStyle w:val="C21"/>
          <w:rtl w:val="0"/>
        </w:rPr>
      </w:pPr>
      <w:r>
        <w:rPr>
          <w:rStyle w:val="C21"/>
          <w:rtl w:val="0"/>
        </w:rPr>
        <w:t>Ústní ověření</w:t>
      </w:r>
    </w:p>
    <w:p>
      <w:pPr>
        <w:pStyle w:val="P16"/>
        <w:framePr w:w="6710" w:h="607" w:hRule="exact" w:wrap="none" w:vAnchor="page" w:hAnchor="margin" w:x="45" w:y="12877"/>
        <w:rPr>
          <w:rStyle w:val="C3"/>
          <w:rtl w:val="0"/>
        </w:rPr>
      </w:pPr>
    </w:p>
    <w:p>
      <w:pPr>
        <w:pStyle w:val="P17"/>
        <w:framePr w:w="6658" w:h="480" w:hRule="exact" w:wrap="none" w:vAnchor="page" w:hAnchor="margin" w:x="71" w:y="12933"/>
        <w:rPr>
          <w:rStyle w:val="C13"/>
          <w:rtl w:val="0"/>
        </w:rPr>
      </w:pPr>
      <w:r>
        <w:rPr>
          <w:rStyle w:val="C13"/>
          <w:rtl w:val="0"/>
        </w:rPr>
        <w:t>d) Umístit větší množství květinových darů (kytic, věnců, stuh apod.) dle místních zvyků</w:t>
      </w:r>
    </w:p>
    <w:p>
      <w:pPr>
        <w:pStyle w:val="P30"/>
        <w:framePr w:w="3921" w:h="607" w:hRule="exact" w:wrap="none" w:vAnchor="page" w:hAnchor="margin" w:x="6800" w:y="12877"/>
        <w:rPr>
          <w:rStyle w:val="C3"/>
          <w:rtl w:val="0"/>
        </w:rPr>
      </w:pPr>
    </w:p>
    <w:p>
      <w:pPr>
        <w:pStyle w:val="P31"/>
        <w:framePr w:w="3839" w:h="480" w:hRule="exact" w:wrap="none" w:vAnchor="page" w:hAnchor="margin" w:x="6856" w:y="12933"/>
        <w:rPr>
          <w:rStyle w:val="C22"/>
          <w:rtl w:val="0"/>
        </w:rPr>
      </w:pPr>
      <w:r>
        <w:rPr>
          <w:rStyle w:val="C22"/>
          <w:rtl w:val="0"/>
        </w:rPr>
        <w:t>Praktické předvedení</w:t>
      </w:r>
    </w:p>
    <w:p>
      <w:pPr>
        <w:pStyle w:val="P32"/>
        <w:framePr w:w="10710" w:h="248" w:hRule="exact" w:wrap="none" w:vAnchor="page" w:hAnchor="margin" w:x="28" w:y="1359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Hrobník, 13.6.2026 13:04:24</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Exhumace a další ukládání lidských ostatků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Vysvětlit na příkladech význam pietních a eticky podmíněných způsobů zacházení s lidskými ostatky exhumovanými při výkopu hrobu z předchozích pohřbení i po tlecí době</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Během exhumace i po jejím ukončení dodržovat řád pohřebiště, především vyloučit přístup veřejnosti uzavřením pohřebiště nebo jeho části</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Objasnit, kdo může nařídit exhumaci a kdo o ní požádat. Která osoba povoluje exhumaci před uplynutím tlecí doby a která po uplynutí tlecí doby</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Ústní ověření</w:t>
      </w:r>
    </w:p>
    <w:p>
      <w:pPr>
        <w:pStyle w:val="P16"/>
        <w:framePr w:w="6710" w:h="831" w:hRule="exact" w:wrap="none" w:vAnchor="page" w:hAnchor="margin" w:x="45" w:y="5014"/>
        <w:rPr>
          <w:rStyle w:val="C3"/>
          <w:rtl w:val="0"/>
        </w:rPr>
      </w:pPr>
    </w:p>
    <w:p>
      <w:pPr>
        <w:pStyle w:val="P17"/>
        <w:framePr w:w="6658" w:h="704" w:hRule="exact" w:wrap="none" w:vAnchor="page" w:hAnchor="margin" w:x="71" w:y="5070"/>
        <w:rPr>
          <w:rStyle w:val="C13"/>
          <w:rtl w:val="0"/>
        </w:rPr>
      </w:pPr>
      <w:r>
        <w:rPr>
          <w:rStyle w:val="C13"/>
          <w:rtl w:val="0"/>
        </w:rPr>
        <w:t>d) Vysvětlit pojem exhumace nezetlelých lidských ostatků i po tlecí době (zinkové rakve bez přístupu vzduchu a ostatní případy, při kterých došlo k neukončenému rozkladu za pomoci anaerobních bakterií)</w:t>
      </w:r>
    </w:p>
    <w:p>
      <w:pPr>
        <w:pStyle w:val="P30"/>
        <w:framePr w:w="3921" w:h="831" w:hRule="exact" w:wrap="none" w:vAnchor="page" w:hAnchor="margin" w:x="6800" w:y="5014"/>
        <w:rPr>
          <w:rStyle w:val="C3"/>
          <w:rtl w:val="0"/>
        </w:rPr>
      </w:pPr>
    </w:p>
    <w:p>
      <w:pPr>
        <w:pStyle w:val="P31"/>
        <w:framePr w:w="3839" w:h="704" w:hRule="exact" w:wrap="none" w:vAnchor="page" w:hAnchor="margin" w:x="6856" w:y="5070"/>
        <w:rPr>
          <w:rStyle w:val="C22"/>
          <w:rtl w:val="0"/>
        </w:rPr>
      </w:pPr>
      <w:r>
        <w:rPr>
          <w:rStyle w:val="C22"/>
          <w:rtl w:val="0"/>
        </w:rPr>
        <w:t>Ústní ověření</w:t>
      </w:r>
    </w:p>
    <w:p>
      <w:pPr>
        <w:pStyle w:val="P12"/>
        <w:framePr w:w="6710" w:h="831" w:hRule="exact" w:wrap="none" w:vAnchor="page" w:hAnchor="margin" w:x="45" w:y="5846"/>
        <w:rPr>
          <w:rStyle w:val="C3"/>
          <w:rtl w:val="0"/>
        </w:rPr>
      </w:pPr>
    </w:p>
    <w:p>
      <w:pPr>
        <w:pStyle w:val="P13"/>
        <w:framePr w:w="6658" w:h="704" w:hRule="exact" w:wrap="none" w:vAnchor="page" w:hAnchor="margin" w:x="71" w:y="5902"/>
        <w:rPr>
          <w:rStyle w:val="C11"/>
          <w:rtl w:val="0"/>
        </w:rPr>
      </w:pPr>
      <w:r>
        <w:rPr>
          <w:rStyle w:val="C11"/>
          <w:rtl w:val="0"/>
        </w:rPr>
        <w:t>e) Zhodnotit stav dna po vykopání hrobu a uložení exhumovaných ostatků v rakvi nebo jen v textilním vaku (uzlíku) na dno do zářezu. Při manipulaci s lidskými ostatky zachovat pietu a důstojnost</w:t>
      </w:r>
    </w:p>
    <w:p>
      <w:pPr>
        <w:pStyle w:val="P28"/>
        <w:framePr w:w="3921" w:h="831" w:hRule="exact" w:wrap="none" w:vAnchor="page" w:hAnchor="margin" w:x="6800" w:y="5846"/>
        <w:rPr>
          <w:rStyle w:val="C3"/>
          <w:rtl w:val="0"/>
        </w:rPr>
      </w:pPr>
    </w:p>
    <w:p>
      <w:pPr>
        <w:pStyle w:val="P29"/>
        <w:framePr w:w="3839" w:h="704" w:hRule="exact" w:wrap="none" w:vAnchor="page" w:hAnchor="margin" w:x="6856" w:y="5902"/>
        <w:rPr>
          <w:rStyle w:val="C21"/>
          <w:rtl w:val="0"/>
        </w:rPr>
      </w:pPr>
      <w:r>
        <w:rPr>
          <w:rStyle w:val="C21"/>
          <w:rtl w:val="0"/>
        </w:rPr>
        <w:t>Praktické předvedení a ústní zdůvodnění</w:t>
      </w:r>
    </w:p>
    <w:p>
      <w:pPr>
        <w:pStyle w:val="P16"/>
        <w:framePr w:w="6710" w:h="607" w:hRule="exact" w:wrap="none" w:vAnchor="page" w:hAnchor="margin" w:x="45" w:y="6677"/>
        <w:rPr>
          <w:rStyle w:val="C3"/>
          <w:rtl w:val="0"/>
        </w:rPr>
      </w:pPr>
    </w:p>
    <w:p>
      <w:pPr>
        <w:pStyle w:val="P17"/>
        <w:framePr w:w="6658" w:h="480" w:hRule="exact" w:wrap="none" w:vAnchor="page" w:hAnchor="margin" w:x="71" w:y="6733"/>
        <w:rPr>
          <w:rStyle w:val="C13"/>
          <w:rtl w:val="0"/>
        </w:rPr>
      </w:pPr>
      <w:r>
        <w:rPr>
          <w:rStyle w:val="C13"/>
          <w:rtl w:val="0"/>
        </w:rPr>
        <w:t>f) Vysvětlit, jak postupovat, není-li možné na dno vykopaného hrobu uložit další ostatky</w:t>
      </w:r>
    </w:p>
    <w:p>
      <w:pPr>
        <w:pStyle w:val="P30"/>
        <w:framePr w:w="3921" w:h="607" w:hRule="exact" w:wrap="none" w:vAnchor="page" w:hAnchor="margin" w:x="6800" w:y="6677"/>
        <w:rPr>
          <w:rStyle w:val="C3"/>
          <w:rtl w:val="0"/>
        </w:rPr>
      </w:pPr>
    </w:p>
    <w:p>
      <w:pPr>
        <w:pStyle w:val="P31"/>
        <w:framePr w:w="3839" w:h="480" w:hRule="exact" w:wrap="none" w:vAnchor="page" w:hAnchor="margin" w:x="6856" w:y="6733"/>
        <w:rPr>
          <w:rStyle w:val="C22"/>
          <w:rtl w:val="0"/>
        </w:rPr>
      </w:pPr>
      <w:r>
        <w:rPr>
          <w:rStyle w:val="C22"/>
          <w:rtl w:val="0"/>
        </w:rPr>
        <w:t>Ústní ověření</w:t>
      </w:r>
    </w:p>
    <w:p>
      <w:pPr>
        <w:pStyle w:val="P12"/>
        <w:framePr w:w="6710" w:h="831" w:hRule="exact" w:wrap="none" w:vAnchor="page" w:hAnchor="margin" w:x="45" w:y="7283"/>
        <w:rPr>
          <w:rStyle w:val="C3"/>
          <w:rtl w:val="0"/>
        </w:rPr>
      </w:pPr>
    </w:p>
    <w:p>
      <w:pPr>
        <w:pStyle w:val="P13"/>
        <w:framePr w:w="6658" w:h="704" w:hRule="exact" w:wrap="none" w:vAnchor="page" w:hAnchor="margin" w:x="71" w:y="7339"/>
        <w:rPr>
          <w:rStyle w:val="C11"/>
          <w:rtl w:val="0"/>
        </w:rPr>
      </w:pPr>
      <w:r>
        <w:rPr>
          <w:rStyle w:val="C11"/>
          <w:rtl w:val="0"/>
        </w:rPr>
        <w:t>g) Dokumentovat původ exhumovaných lidských ostatků a splnit další zákonné podmínky pro jejich vydání nájemníkovi hrobového místa za účelem jejich přemístění mimo pohřebiště</w:t>
      </w:r>
    </w:p>
    <w:p>
      <w:pPr>
        <w:pStyle w:val="P28"/>
        <w:framePr w:w="3921" w:h="831" w:hRule="exact" w:wrap="none" w:vAnchor="page" w:hAnchor="margin" w:x="6800" w:y="7283"/>
        <w:rPr>
          <w:rStyle w:val="C3"/>
          <w:rtl w:val="0"/>
        </w:rPr>
      </w:pPr>
    </w:p>
    <w:p>
      <w:pPr>
        <w:pStyle w:val="P29"/>
        <w:framePr w:w="3839" w:h="704" w:hRule="exact" w:wrap="none" w:vAnchor="page" w:hAnchor="margin" w:x="6856" w:y="7339"/>
        <w:rPr>
          <w:rStyle w:val="C21"/>
          <w:rtl w:val="0"/>
        </w:rPr>
      </w:pPr>
      <w:r>
        <w:rPr>
          <w:rStyle w:val="C21"/>
          <w:rtl w:val="0"/>
        </w:rPr>
        <w:t>Praktické předvedení a ústní zdůvodnění</w:t>
      </w:r>
    </w:p>
    <w:p>
      <w:pPr>
        <w:pStyle w:val="P16"/>
        <w:framePr w:w="6710" w:h="1055" w:hRule="exact" w:wrap="none" w:vAnchor="page" w:hAnchor="margin" w:x="45" w:y="8115"/>
        <w:rPr>
          <w:rStyle w:val="C3"/>
          <w:rtl w:val="0"/>
        </w:rPr>
      </w:pPr>
    </w:p>
    <w:p>
      <w:pPr>
        <w:pStyle w:val="P17"/>
        <w:framePr w:w="6658" w:h="928" w:hRule="exact" w:wrap="none" w:vAnchor="page" w:hAnchor="margin" w:x="71" w:y="8171"/>
        <w:rPr>
          <w:rStyle w:val="C13"/>
          <w:rtl w:val="0"/>
        </w:rPr>
      </w:pPr>
      <w:r>
        <w:rPr>
          <w:rStyle w:val="C13"/>
          <w:rtl w:val="0"/>
        </w:rPr>
        <w:t>h) Charakterizovat oprávněné osoby, které mají z občanského zákoníku právo na vydání lidských ostatků uložených mimo pohřebiště (např. kdo má právo na vydání urny se zpopelněnými lidskými ostatky uloženou v interiéru obytné prostory)</w:t>
      </w:r>
    </w:p>
    <w:p>
      <w:pPr>
        <w:pStyle w:val="P30"/>
        <w:framePr w:w="3921" w:h="1055" w:hRule="exact" w:wrap="none" w:vAnchor="page" w:hAnchor="margin" w:x="6800" w:y="8115"/>
        <w:rPr>
          <w:rStyle w:val="C3"/>
          <w:rtl w:val="0"/>
        </w:rPr>
      </w:pPr>
    </w:p>
    <w:p>
      <w:pPr>
        <w:pStyle w:val="P31"/>
        <w:framePr w:w="3839" w:h="928" w:hRule="exact" w:wrap="none" w:vAnchor="page" w:hAnchor="margin" w:x="6856" w:y="8171"/>
        <w:rPr>
          <w:rStyle w:val="C22"/>
          <w:rtl w:val="0"/>
        </w:rPr>
      </w:pPr>
      <w:r>
        <w:rPr>
          <w:rStyle w:val="C22"/>
          <w:rtl w:val="0"/>
        </w:rPr>
        <w:t>Ústní ověření</w:t>
      </w:r>
    </w:p>
    <w:p>
      <w:pPr>
        <w:pStyle w:val="P12"/>
        <w:framePr w:w="6710" w:h="1280" w:hRule="exact" w:wrap="none" w:vAnchor="page" w:hAnchor="margin" w:x="45" w:y="9170"/>
        <w:rPr>
          <w:rStyle w:val="C3"/>
          <w:rtl w:val="0"/>
        </w:rPr>
      </w:pPr>
    </w:p>
    <w:p>
      <w:pPr>
        <w:pStyle w:val="P13"/>
        <w:framePr w:w="6658" w:h="1153" w:hRule="exact" w:wrap="none" w:vAnchor="page" w:hAnchor="margin" w:x="71" w:y="9226"/>
        <w:rPr>
          <w:rStyle w:val="C11"/>
          <w:rtl w:val="0"/>
        </w:rPr>
      </w:pPr>
      <w:r>
        <w:rPr>
          <w:rStyle w:val="C11"/>
          <w:rtl w:val="0"/>
        </w:rPr>
        <w:t>i) Charakterizovat, za jakých podmínek je možné žadateli vydat předměty nalezené při exhumaci, u nichž se předpokládá, že jsou zhotoveny z drahých kovů, nebo předměty, které mají kulturně-historickou hodnotu. Jak nakládat s exhumovanými ozdobami snímatelnými (prstýnky, náušnice, řetízky apod.) a jak nakládat se snímatelnou zubní náhradou, byla-li nalezena mimo čelist</w:t>
      </w:r>
    </w:p>
    <w:p>
      <w:pPr>
        <w:pStyle w:val="P28"/>
        <w:framePr w:w="3921" w:h="1280" w:hRule="exact" w:wrap="none" w:vAnchor="page" w:hAnchor="margin" w:x="6800" w:y="9170"/>
        <w:rPr>
          <w:rStyle w:val="C3"/>
          <w:rtl w:val="0"/>
        </w:rPr>
      </w:pPr>
    </w:p>
    <w:p>
      <w:pPr>
        <w:pStyle w:val="P29"/>
        <w:framePr w:w="3839" w:h="1153" w:hRule="exact" w:wrap="none" w:vAnchor="page" w:hAnchor="margin" w:x="6856" w:y="9226"/>
        <w:rPr>
          <w:rStyle w:val="C21"/>
          <w:rtl w:val="0"/>
        </w:rPr>
      </w:pPr>
      <w:r>
        <w:rPr>
          <w:rStyle w:val="C21"/>
          <w:rtl w:val="0"/>
        </w:rPr>
        <w:t>Ústní ověření</w:t>
      </w:r>
    </w:p>
    <w:p>
      <w:pPr>
        <w:pStyle w:val="P32"/>
        <w:framePr w:w="10710" w:h="248" w:hRule="exact" w:wrap="none" w:vAnchor="page" w:hAnchor="margin" w:x="28" w:y="1056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Hrobník, 13.6.2026 13:04:24</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82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1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1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http://katalog.nsp.cz/karta_p.aspx?id_jp=31006&amp;kod_sm1=20). Lékařská prohlídka způsobilosti pro výkon zaměstnání s ohledem na bezpečnostní riziko zvedání břemen a zátěž teplem.</w:t>
      </w:r>
    </w:p>
    <w:p>
      <w:pPr>
        <w:keepNext w:val="0"/>
        <w:keepLines w:val="0"/>
        <w:framePr w:w="10766" w:h="61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Pokyny pro uchazeče</w:t>
      </w:r>
    </w:p>
    <w:p>
      <w:pPr>
        <w:keepNext w:val="0"/>
        <w:keepLines w:val="0"/>
        <w:framePr w:w="10766" w:h="61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Pokud nebude uchazeč oblečen do vhodného pracovního oděvu a obuvi a nebude mít ochranné pomůcky a vhodné nástroje, zkouška se nesmí zahájit. </w:t>
      </w:r>
    </w:p>
    <w:p>
      <w:pPr>
        <w:keepNext w:val="0"/>
        <w:keepLines w:val="0"/>
        <w:framePr w:w="10766" w:h="61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Práci nesmí dále vykonávat uchazeč, který má otevřené poranění, zejména na rukou. Pokud dojde k poranění během prací při výkopu hrobu, musí se nechat neprodleně ošetřit a zkouška se přeruší. Existuje-li při manipulaci s ostatky zdravotní riziko, je nutno pro ochranu dýchacích orgánů použít obličejovou masku. </w:t>
      </w:r>
    </w:p>
    <w:p>
      <w:pPr>
        <w:keepNext w:val="0"/>
        <w:keepLines w:val="0"/>
        <w:framePr w:w="10766" w:h="61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výkopech hrobů autorizovaná osoba věnuje zvýšenou pozornost riziku slunečního úžehu nebo úpalu, bodnutí hmyzem, v zimě podchlazení či riziku poškození páteře.</w:t>
      </w:r>
    </w:p>
    <w:p>
      <w:pPr>
        <w:keepNext w:val="0"/>
        <w:keepLines w:val="0"/>
        <w:framePr w:w="10766" w:h="61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se může skládat ze dvou časově i prostorově oddělených částí, praktické a teoretické. Teoretická část probíhá formou ústního ověřování. Pokud je praktická část zkoušky realizovaná na provozovaném pohřebišti, musí autorizovaná osoba zaručit dodržování zásad ochrany postmortální osobnosti zemřelého a osobně zajistit, aby s mrtvým lidským tělem a ostatky bylo nakládáno důstojně. Pořizování audiovizuálních záznamů z průběhu zkoušky je zakázáno.</w:t>
      </w:r>
    </w:p>
    <w:p>
      <w:pPr>
        <w:keepNext w:val="0"/>
        <w:keepLines w:val="0"/>
        <w:framePr w:w="10766" w:h="61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prověří, zda se v blízkosti budoucího hrobu nenachází vzrostlý strom, jehož kořeny a stabilita by mohly být výkopem narušeny. </w:t>
      </w:r>
    </w:p>
    <w:p>
      <w:pPr>
        <w:keepNext w:val="0"/>
        <w:keepLines w:val="0"/>
        <w:framePr w:w="10766" w:h="61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úspěšného složení zkoušky je dodržování hygienických předpisů, předpisů bezpečnosti práce, zásad ochrany životního prostředí, ale i to, zda uchazeč po celou dobu práce dodržoval zásady piety a slušnosti při práci (potlačil profesionální otrlost).</w:t>
      </w:r>
    </w:p>
    <w:p>
      <w:pPr>
        <w:keepNext w:val="0"/>
        <w:keepLines w:val="0"/>
        <w:framePr w:w="10766" w:h="61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sousední hrobová místa je zakázáno odkládat jakékoliv pomůcky a pracovní předměty. Při práci se nesmí jíst, pít ani kouřit.</w:t>
      </w:r>
    </w:p>
    <w:p>
      <w:pPr>
        <w:pStyle w:val="P33"/>
        <w:framePr w:w="10766" w:h="1837" w:hRule="exact" w:wrap="none" w:vAnchor="page" w:hAnchor="margin" w:x="0" w:y="9210"/>
        <w:rPr>
          <w:rStyle w:val="C3"/>
          <w:rtl w:val="0"/>
        </w:rPr>
      </w:pPr>
    </w:p>
    <w:p>
      <w:pPr>
        <w:pStyle w:val="P35"/>
        <w:framePr w:w="10710" w:h="340" w:hRule="exact" w:wrap="none" w:vAnchor="page" w:hAnchor="margin" w:x="28" w:y="9210"/>
        <w:rPr>
          <w:rStyle w:val="C25"/>
          <w:rtl w:val="0"/>
        </w:rPr>
      </w:pPr>
      <w:r>
        <w:rPr>
          <w:rStyle w:val="C25"/>
          <w:rtl w:val="0"/>
        </w:rPr>
        <w:t>Výsledné hodnocení</w:t>
      </w:r>
    </w:p>
    <w:p>
      <w:pPr>
        <w:keepNext w:val="0"/>
        <w:keepLines w:val="0"/>
        <w:framePr w:w="10766" w:h="1497" w:hRule="exact" w:wrap="none" w:vAnchor="page" w:hAnchor="margin" w:x="0" w:y="95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274"/>
        <w:rPr>
          <w:rStyle w:val="C3"/>
          <w:rtl w:val="0"/>
        </w:rPr>
      </w:pPr>
    </w:p>
    <w:p>
      <w:pPr>
        <w:pStyle w:val="P35"/>
        <w:framePr w:w="10710" w:h="340" w:hRule="exact" w:wrap="none" w:vAnchor="page" w:hAnchor="margin" w:x="28" w:y="11274"/>
        <w:rPr>
          <w:rStyle w:val="C25"/>
          <w:rtl w:val="0"/>
        </w:rPr>
      </w:pPr>
      <w:r>
        <w:rPr>
          <w:rStyle w:val="C25"/>
          <w:rtl w:val="0"/>
        </w:rPr>
        <w:t>Počet zkoušejících</w:t>
      </w:r>
    </w:p>
    <w:p>
      <w:pPr>
        <w:keepNext w:val="0"/>
        <w:keepLines w:val="0"/>
        <w:framePr w:w="10766" w:h="1036" w:hRule="exact" w:wrap="none" w:vAnchor="page" w:hAnchor="margin" w:x="0" w:y="116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Hrobník, 13.6.2026 13:04:24</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73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1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mít nejméně střední vzdělání s maturitní zkouškou a současně musí splňovat jednu z následujících variant požadavků:</w:t>
      </w:r>
    </w:p>
    <w:p>
      <w:pPr>
        <w:keepNext w:val="0"/>
        <w:keepLines w:val="0"/>
        <w:framePr w:w="10766" w:h="61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18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alespoň 10 let praxe hrobníka nebo</w:t>
      </w:r>
    </w:p>
    <w:p>
      <w:pPr>
        <w:keepNext w:val="0"/>
        <w:keepLines w:val="1"/>
        <w:framePr w:w="10766" w:h="618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5 let praxe ve funkci vedoucího správce pohřebiště, z toho minimálně jeden rok v období posledních dvou let před podáním žádosti o autorizaci.</w:t>
      </w:r>
    </w:p>
    <w:p>
      <w:pPr>
        <w:keepNext w:val="0"/>
        <w:keepLines w:val="0"/>
        <w:framePr w:w="10766" w:h="61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18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18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61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1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pro místní rozvoj, www.mmr.cz</w:t>
      </w:r>
    </w:p>
    <w:p>
      <w:pPr>
        <w:pStyle w:val="P33"/>
        <w:framePr w:w="10766" w:h="3704" w:hRule="exact" w:wrap="none" w:vAnchor="page" w:hAnchor="margin" w:x="0" w:y="9115"/>
        <w:rPr>
          <w:rStyle w:val="C3"/>
          <w:rtl w:val="0"/>
        </w:rPr>
      </w:pPr>
    </w:p>
    <w:p>
      <w:pPr>
        <w:pStyle w:val="P35"/>
        <w:framePr w:w="10710" w:h="340" w:hRule="exact" w:wrap="none" w:vAnchor="page" w:hAnchor="margin" w:x="28" w:y="9115"/>
        <w:rPr>
          <w:rStyle w:val="C25"/>
          <w:rtl w:val="0"/>
        </w:rPr>
      </w:pPr>
      <w:r>
        <w:rPr>
          <w:rStyle w:val="C25"/>
          <w:rtl w:val="0"/>
        </w:rPr>
        <w:t>Nezbytné materiální a technické předpoklady pro provedení zkoušky</w:t>
      </w:r>
    </w:p>
    <w:p>
      <w:pPr>
        <w:keepNext w:val="0"/>
        <w:keepLines w:val="0"/>
        <w:framePr w:w="10766" w:h="3364" w:hRule="exact" w:wrap="none" w:vAnchor="page" w:hAnchor="margin" w:x="0" w:y="94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zajistí formou smlouvy, že může používat veřejné pohřebiště k provádění zkoušek a to na dobu 5 let nebo doloží, že má vybudovaný na vlastním pozemku cvičný hřbitov (včetně řádu pohřebiště). </w:t>
      </w:r>
    </w:p>
    <w:p>
      <w:pPr>
        <w:keepNext w:val="0"/>
        <w:keepLines w:val="0"/>
        <w:framePr w:w="10766" w:h="3364" w:hRule="exact" w:wrap="none" w:vAnchor="page" w:hAnchor="margin" w:x="0" w:y="94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64" w:hRule="exact" w:wrap="none" w:vAnchor="page" w:hAnchor="margin" w:x="0" w:y="94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zajistí v blízkosti práce možnost očisty alespoň studenou vodou a desinfekčními ubrousky a v místě stálého pracoviště i teplou vodu včetně desinfekčních prostředků.</w:t>
      </w:r>
    </w:p>
    <w:p>
      <w:pPr>
        <w:keepNext w:val="0"/>
        <w:keepLines w:val="0"/>
        <w:framePr w:w="10766" w:h="3364" w:hRule="exact" w:wrap="none" w:vAnchor="page" w:hAnchor="margin" w:x="0" w:y="94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zajistí příslušné pracovní nástroje a pomůcky. Je zakázáno vstupovat do vyhloubených výkopů bez zajištění stěn proti sesutí pažením.</w:t>
      </w:r>
    </w:p>
    <w:p>
      <w:pPr>
        <w:keepNext w:val="0"/>
        <w:keepLines w:val="0"/>
        <w:framePr w:w="10766" w:h="3364" w:hRule="exact" w:wrap="none" w:vAnchor="page" w:hAnchor="margin" w:x="0" w:y="94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64" w:hRule="exact" w:wrap="none" w:vAnchor="page" w:hAnchor="margin" w:x="0" w:y="94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3047"/>
        <w:rPr>
          <w:rStyle w:val="C3"/>
          <w:rtl w:val="0"/>
        </w:rPr>
      </w:pPr>
    </w:p>
    <w:p>
      <w:pPr>
        <w:pStyle w:val="P35"/>
        <w:framePr w:w="10710" w:h="340" w:hRule="exact" w:wrap="none" w:vAnchor="page" w:hAnchor="margin" w:x="28" w:y="13047"/>
        <w:rPr>
          <w:rStyle w:val="C25"/>
          <w:rtl w:val="0"/>
        </w:rPr>
      </w:pPr>
      <w:r>
        <w:rPr>
          <w:rStyle w:val="C25"/>
          <w:rtl w:val="0"/>
        </w:rPr>
        <w:t>Doba přípravy na zkoušku</w:t>
      </w:r>
    </w:p>
    <w:p>
      <w:pPr>
        <w:keepNext w:val="0"/>
        <w:keepLines w:val="0"/>
        <w:framePr w:w="10766" w:h="1036" w:hRule="exact" w:wrap="none" w:vAnchor="page" w:hAnchor="margin" w:x="0" w:y="133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33"/>
        <w:framePr w:w="10766" w:h="1146" w:hRule="exact" w:wrap="none" w:vAnchor="page" w:hAnchor="margin" w:x="0" w:y="14650"/>
        <w:rPr>
          <w:rStyle w:val="C3"/>
          <w:rtl w:val="0"/>
        </w:rPr>
      </w:pPr>
    </w:p>
    <w:p>
      <w:pPr>
        <w:pStyle w:val="P35"/>
        <w:framePr w:w="10710" w:h="340" w:hRule="exact" w:wrap="none" w:vAnchor="page" w:hAnchor="margin" w:x="28" w:y="14650"/>
        <w:rPr>
          <w:rStyle w:val="C25"/>
          <w:rtl w:val="0"/>
        </w:rPr>
      </w:pPr>
      <w:r>
        <w:rPr>
          <w:rStyle w:val="C25"/>
          <w:rtl w:val="0"/>
        </w:rPr>
        <w:t>Doba pro vykonání zkoušky</w:t>
      </w:r>
    </w:p>
    <w:p>
      <w:pPr>
        <w:keepNext w:val="0"/>
        <w:keepLines w:val="0"/>
        <w:framePr w:w="10766" w:h="806" w:hRule="exact" w:wrap="none" w:vAnchor="page" w:hAnchor="margin" w:x="0" w:y="149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Hrobník, 13.6.2026 13:04:24</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 (AK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hrobnický</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Sdružení pohřebnictví v ČR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Pohřební ústav Hl. města Prahy</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Václav Graf ̶ lektor a soudní znalec pohřebnictví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KSA FF Univerzity Palackého Olomouc</w:t>
      </w:r>
    </w:p>
    <w:p>
      <w:pPr>
        <w:pStyle w:val="P21"/>
        <w:framePr w:w="7654" w:h="331" w:hRule="exact" w:wrap="none" w:vAnchor="page" w:hAnchor="margin" w:x="28" w:y="15940"/>
        <w:rPr>
          <w:rStyle w:val="C16"/>
          <w:rtl w:val="0"/>
        </w:rPr>
      </w:pPr>
      <w:r>
        <w:rPr>
          <w:rStyle w:val="C16"/>
          <w:rtl w:val="0"/>
        </w:rPr>
        <w:t>Hrobník, 13.6.2026 13:04:24</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49CCDE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ADFFDD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