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E678D39" Type="http://schemas.openxmlformats.org/officeDocument/2006/relationships/officeDocument" Target="/word/document.xml" /><Relationship Id="coreR7E678D39" Type="http://schemas.openxmlformats.org/package/2006/relationships/metadata/core-properties" Target="/docProps/core.xml" /><Relationship Id="customR7E678D39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Hrobník (kód: 69-005-E)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pro místní rozvoj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Osobní a provozní služby (kód: 69)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Pomocný pracovník ve službách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2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Používání běžných nástrojů a dodržování hygienických opatření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2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Zajišťování základních činností provozovatele pohřebiště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Výkop hrobu předepsaných rozměrů a hloubky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2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Ukládání rakve s lidskými pozůstatky do hrobu nebo hrobky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Exhumace a další ukládání lidských ostatků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7727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8068"/>
        <w:rPr>
          <w:rStyle w:val="C15"/>
          <w:rtl w:val="0"/>
        </w:rPr>
      </w:pPr>
      <w:r>
        <w:rPr>
          <w:rStyle w:val="C15"/>
          <w:rtl w:val="0"/>
        </w:rPr>
        <w:t>Standard je platný od: 30.04.2008 do: 18.01.2015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Hrobník, 11.9.2026 20:30:38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5201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452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stanoví, které doklady musí uchazeč předložit, aby zkouška proběhla v souladu s platnými právními předpisy. Dále stanoví, které pomůcky uchazeč při zkoušce nesmí používat.</w:t>
      </w:r>
    </w:p>
    <w:p>
      <w:pPr>
        <w:keepNext w:val="0"/>
        <w:keepLines w:val="0"/>
        <w:framePr w:w="10766" w:h="452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se může skládat ze dvou časově i prostorově oddělených částí, praktické a teoretické. Pro teoretickou část je vhodné použít kritéria bodu 2.: Zajišťování základních činností provozovatelů pohřebiště. V teoretické části se doporučuje ústní ověřování.</w:t>
      </w:r>
    </w:p>
    <w:p>
      <w:pPr>
        <w:keepNext w:val="0"/>
        <w:keepLines w:val="0"/>
        <w:framePr w:w="10766" w:h="452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praktického ověřování musí být uchazeč seznámen s pohřebištěm a s požadavky řádu pohřebiště, BOZP a PO. Uchazeč prověří, zda se v blízkosti budoucího hrobu nenachází vzrostlý strom, jehož kořeny a stabilita by mohly být výkopem narušeny. Při použití výkopového stroje musí obsluha vlastnit strojní průkaz.</w:t>
      </w:r>
    </w:p>
    <w:p>
      <w:pPr>
        <w:keepNext w:val="0"/>
        <w:keepLines w:val="0"/>
        <w:framePr w:w="10766" w:h="452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Jednotlivá kritéria se ověřují uvedenými nástroji hodnocení a zaměřují se buď na proces, nebo na výsledek (zřídka i na oboje).</w:t>
      </w:r>
    </w:p>
    <w:p>
      <w:pPr>
        <w:keepNext w:val="0"/>
        <w:keepLines w:val="0"/>
        <w:framePr w:w="10766" w:h="452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rozpracuje kritéria podrobně podle charakteru konkrétních zadaných úkolů, počasí a podle ročního období.</w:t>
      </w:r>
    </w:p>
    <w:p>
      <w:pPr>
        <w:keepNext w:val="0"/>
        <w:keepLines w:val="0"/>
        <w:framePr w:w="10766" w:h="452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Uchazeči budou zadány činnosti, které jsou obsahem této dílčí kvalifikace, jejichž splnění realizuje. Konkrétní úkoly a jejich rozsah určí autorizovaná osoba.</w:t>
      </w:r>
    </w:p>
    <w:p>
      <w:pPr>
        <w:keepNext w:val="0"/>
        <w:keepLines w:val="0"/>
        <w:framePr w:w="10766" w:h="452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 celou dobu hodnocení je sledováno nejen dodržování hygienických předpisů, předpisů bezpečnosti práce, dodržování časového harmonogramu, ale i to, zda uchazeč po celou dobu práce dodržoval zásady piety a slušnosti při práci (potlačil profesionální otrlost). Na sousední hrobová místa je zakázáno odkládat jakékoliv pomůcky a pracovní předměty. Při práci nejíst a nekouřit.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Hrobník, 11.9.2026 20:30:38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58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Hodnoticí standard byl zpracován ve spolupráci se hřbitovní sekcí Sdružení pohřebnictví. Dále se na tvorbě podíleli</w:t>
      </w:r>
    </w:p>
    <w:p>
      <w:pPr>
        <w:keepNext w:val="0"/>
        <w:keepLines w:val="0"/>
        <w:framePr w:w="10766" w:h="258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Ministerstvo pro místní rozvoj ČR</w:t>
      </w:r>
    </w:p>
    <w:p>
      <w:pPr>
        <w:keepNext w:val="0"/>
        <w:keepLines w:val="0"/>
        <w:framePr w:w="10766" w:h="258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Katolická teologická fakulta UK v Praze</w:t>
      </w:r>
    </w:p>
    <w:p>
      <w:pPr>
        <w:keepNext w:val="0"/>
        <w:keepLines w:val="0"/>
        <w:framePr w:w="10766" w:h="258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Hrobník ze Schüttelsbergu</w:t>
      </w:r>
    </w:p>
    <w:p>
      <w:pPr>
        <w:keepNext w:val="0"/>
        <w:keepLines w:val="0"/>
        <w:framePr w:w="10766" w:h="258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Správce městského hřbitova ve Valašském Meziříčí</w:t>
      </w:r>
    </w:p>
    <w:p>
      <w:pPr>
        <w:keepNext w:val="0"/>
        <w:keepLines w:val="0"/>
        <w:framePr w:w="10766" w:h="258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Správa hřbitovů města Brna</w:t>
      </w:r>
    </w:p>
    <w:p>
      <w:pPr>
        <w:keepNext w:val="0"/>
        <w:keepLines w:val="0"/>
        <w:framePr w:w="10766" w:h="258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Služby města Jihlavy – provozovatel krematoria, správce urnového háje a vsypové loučky</w:t>
      </w:r>
    </w:p>
    <w:p>
      <w:pPr>
        <w:keepNext w:val="0"/>
        <w:keepLines w:val="0"/>
        <w:framePr w:w="10766" w:h="258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Správa pražských hřbitovů</w:t>
      </w:r>
    </w:p>
    <w:p>
      <w:pPr>
        <w:keepNext w:val="0"/>
        <w:keepLines w:val="0"/>
        <w:framePr w:w="10766" w:h="258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Pohřební ústav hl. m. Prahy</w:t>
      </w:r>
    </w:p>
    <w:p>
      <w:pPr>
        <w:keepNext w:val="0"/>
        <w:keepLines w:val="0"/>
        <w:framePr w:w="10766" w:h="258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Společnost přátel žehu</w:t>
      </w:r>
    </w:p>
    <w:p>
      <w:pPr>
        <w:keepNext w:val="0"/>
        <w:keepLines w:val="0"/>
        <w:framePr w:w="10766" w:h="258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Národní ústav odborného vzdělávání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Hrobník, 11.9.2026 20:30:38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