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26E04AD" Type="http://schemas.openxmlformats.org/officeDocument/2006/relationships/officeDocument" Target="/word/document.xml" /><Relationship Id="coreR226E04AD" Type="http://schemas.openxmlformats.org/package/2006/relationships/metadata/core-properties" Target="/docProps/core.xml" /><Relationship Id="customR226E04A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Hrobník/hrobnice (kód: 69-005-E)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Hrobník; Pomocný pracovník ve službách</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Používání běžných nástrojů a dodržování hygienických opatření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Zajišťování základních činností provozovatele pohřebiště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Otevření hrobu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Výkop hrobu předepsaných rozměrů a hloubky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Ukládání rakve s lidskými pozůstatky do hrobu nebo hrobky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Exhumace a další ukládání lidských ostatků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Hrobník/hrobnice, 11.9.2026 16:59:40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Používání běžných nástrojů a dodržování hygienických opatření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Obléknout se do vhodného pracovního oděvu a obuvi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Vybrat pro otevření a výkop hrobu ochranné pomůcky a vhodné nástroje</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Ošetřit pomůcky po použití při otevírání a výkopu hrobu, zkontrolovat jejich technický stav, provést údržbu nástrojů</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Praktické předvedení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Popsat, jak byly dodrženy hygienické předpoklady při otevření a výkopu hrobu</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Ústní ověření</w:t>
      </w:r>
    </w:p>
    <w:p>
      <w:pPr>
        <w:pStyle w:val="P12"/>
        <w:framePr w:w="6710" w:h="607" w:hRule="exact" w:wrap="none" w:vAnchor="page" w:hAnchor="margin" w:x="45" w:y="5493"/>
        <w:rPr>
          <w:rStyle w:val="C3"/>
          <w:rtl w:val="0"/>
        </w:rPr>
      </w:pPr>
    </w:p>
    <w:p>
      <w:pPr>
        <w:pStyle w:val="P13"/>
        <w:framePr w:w="6658" w:h="480" w:hRule="exact" w:wrap="none" w:vAnchor="page" w:hAnchor="margin" w:x="71" w:y="5549"/>
        <w:rPr>
          <w:rStyle w:val="C11"/>
          <w:rtl w:val="0"/>
        </w:rPr>
      </w:pPr>
      <w:r>
        <w:rPr>
          <w:rStyle w:val="C11"/>
          <w:rtl w:val="0"/>
        </w:rPr>
        <w:t>e) Vysvětlit na příkladech kritické hygienické body a místa kritická pro zranění nebo zavlečení nákazy do organismu</w:t>
      </w:r>
    </w:p>
    <w:p>
      <w:pPr>
        <w:pStyle w:val="P28"/>
        <w:framePr w:w="3921" w:h="607" w:hRule="exact" w:wrap="none" w:vAnchor="page" w:hAnchor="margin" w:x="6800" w:y="5493"/>
        <w:rPr>
          <w:rStyle w:val="C3"/>
          <w:rtl w:val="0"/>
        </w:rPr>
      </w:pPr>
    </w:p>
    <w:p>
      <w:pPr>
        <w:pStyle w:val="P29"/>
        <w:framePr w:w="3839" w:h="480" w:hRule="exact" w:wrap="none" w:vAnchor="page" w:hAnchor="margin" w:x="6856" w:y="5549"/>
        <w:rPr>
          <w:rStyle w:val="C21"/>
          <w:rtl w:val="0"/>
        </w:rPr>
      </w:pPr>
      <w:r>
        <w:rPr>
          <w:rStyle w:val="C21"/>
          <w:rtl w:val="0"/>
        </w:rPr>
        <w:t>Ústní ověření</w:t>
      </w:r>
    </w:p>
    <w:p>
      <w:pPr>
        <w:pStyle w:val="P16"/>
        <w:framePr w:w="6710" w:h="376" w:hRule="exact" w:wrap="none" w:vAnchor="page" w:hAnchor="margin" w:x="45" w:y="6100"/>
        <w:rPr>
          <w:rStyle w:val="C3"/>
          <w:rtl w:val="0"/>
        </w:rPr>
      </w:pPr>
    </w:p>
    <w:p>
      <w:pPr>
        <w:pStyle w:val="P17"/>
        <w:framePr w:w="6658" w:h="249" w:hRule="exact" w:wrap="none" w:vAnchor="page" w:hAnchor="margin" w:x="71" w:y="6156"/>
        <w:rPr>
          <w:rStyle w:val="C13"/>
          <w:rtl w:val="0"/>
        </w:rPr>
      </w:pPr>
      <w:r>
        <w:rPr>
          <w:rStyle w:val="C13"/>
          <w:rtl w:val="0"/>
        </w:rPr>
        <w:t>f) Uvést, kdy a za jakých podmínek lze do hrobky vstupovat</w:t>
      </w:r>
    </w:p>
    <w:p>
      <w:pPr>
        <w:pStyle w:val="P30"/>
        <w:framePr w:w="3921" w:h="376" w:hRule="exact" w:wrap="none" w:vAnchor="page" w:hAnchor="margin" w:x="6800" w:y="6100"/>
        <w:rPr>
          <w:rStyle w:val="C3"/>
          <w:rtl w:val="0"/>
        </w:rPr>
      </w:pPr>
    </w:p>
    <w:p>
      <w:pPr>
        <w:pStyle w:val="P31"/>
        <w:framePr w:w="3839" w:h="249" w:hRule="exact" w:wrap="none" w:vAnchor="page" w:hAnchor="margin" w:x="6856" w:y="6156"/>
        <w:rPr>
          <w:rStyle w:val="C22"/>
          <w:rtl w:val="0"/>
        </w:rPr>
      </w:pPr>
      <w:r>
        <w:rPr>
          <w:rStyle w:val="C22"/>
          <w:rtl w:val="0"/>
        </w:rPr>
        <w:t>Ústní ověření</w:t>
      </w:r>
    </w:p>
    <w:p>
      <w:pPr>
        <w:pStyle w:val="P12"/>
        <w:framePr w:w="6710" w:h="1055" w:hRule="exact" w:wrap="none" w:vAnchor="page" w:hAnchor="margin" w:x="45" w:y="6477"/>
        <w:rPr>
          <w:rStyle w:val="C3"/>
          <w:rtl w:val="0"/>
        </w:rPr>
      </w:pPr>
    </w:p>
    <w:p>
      <w:pPr>
        <w:pStyle w:val="P13"/>
        <w:framePr w:w="6658" w:h="928" w:hRule="exact" w:wrap="none" w:vAnchor="page" w:hAnchor="margin" w:x="71" w:y="6533"/>
        <w:rPr>
          <w:rStyle w:val="C11"/>
          <w:rtl w:val="0"/>
        </w:rPr>
      </w:pPr>
      <w:r>
        <w:rPr>
          <w:rStyle w:val="C11"/>
          <w:rtl w:val="0"/>
        </w:rPr>
        <w:t>g) Vysvětlit způsob dezinfekce pracovního oděvu a pomůcek, popř. způsob jejich detoxikace nebo likvidace; Vysvětlit důvody pro oddělení šatny špinavé a čisté, separátní pračky na montérky, separátního sociálního zařízení, sprchy</w:t>
      </w:r>
    </w:p>
    <w:p>
      <w:pPr>
        <w:pStyle w:val="P28"/>
        <w:framePr w:w="3921" w:h="1055" w:hRule="exact" w:wrap="none" w:vAnchor="page" w:hAnchor="margin" w:x="6800" w:y="6477"/>
        <w:rPr>
          <w:rStyle w:val="C3"/>
          <w:rtl w:val="0"/>
        </w:rPr>
      </w:pPr>
    </w:p>
    <w:p>
      <w:pPr>
        <w:pStyle w:val="P29"/>
        <w:framePr w:w="3839" w:h="928" w:hRule="exact" w:wrap="none" w:vAnchor="page" w:hAnchor="margin" w:x="6856" w:y="6533"/>
        <w:rPr>
          <w:rStyle w:val="C21"/>
          <w:rtl w:val="0"/>
        </w:rPr>
      </w:pPr>
      <w:r>
        <w:rPr>
          <w:rStyle w:val="C21"/>
          <w:rtl w:val="0"/>
        </w:rPr>
        <w:t>Ústní ověření</w:t>
      </w:r>
    </w:p>
    <w:p>
      <w:pPr>
        <w:pStyle w:val="P16"/>
        <w:framePr w:w="6710" w:h="1055" w:hRule="exact" w:wrap="none" w:vAnchor="page" w:hAnchor="margin" w:x="45" w:y="7532"/>
        <w:rPr>
          <w:rStyle w:val="C3"/>
          <w:rtl w:val="0"/>
        </w:rPr>
      </w:pPr>
    </w:p>
    <w:p>
      <w:pPr>
        <w:pStyle w:val="P17"/>
        <w:framePr w:w="6658" w:h="928" w:hRule="exact" w:wrap="none" w:vAnchor="page" w:hAnchor="margin" w:x="71" w:y="7588"/>
        <w:rPr>
          <w:rStyle w:val="C13"/>
          <w:rtl w:val="0"/>
        </w:rPr>
      </w:pPr>
      <w:r>
        <w:rPr>
          <w:rStyle w:val="C13"/>
          <w:rtl w:val="0"/>
        </w:rPr>
        <w:t>h) Určit místo, oddělené od běžného odpadu, kam ukládat zbytky rakví, polštářů, oděvů, kytic, stuh apod. vyjmutých z hrobů a hrobek; Uvést, které vlastnosti činí tento odpad z pohřebiště nebezpečným a jak s nebezpečnými odpady může správce pohřebiště nakládat podle zákona o odpadech</w:t>
      </w:r>
    </w:p>
    <w:p>
      <w:pPr>
        <w:pStyle w:val="P30"/>
        <w:framePr w:w="3921" w:h="1055" w:hRule="exact" w:wrap="none" w:vAnchor="page" w:hAnchor="margin" w:x="6800" w:y="7532"/>
        <w:rPr>
          <w:rStyle w:val="C3"/>
          <w:rtl w:val="0"/>
        </w:rPr>
      </w:pPr>
    </w:p>
    <w:p>
      <w:pPr>
        <w:pStyle w:val="P31"/>
        <w:framePr w:w="3839" w:h="928" w:hRule="exact" w:wrap="none" w:vAnchor="page" w:hAnchor="margin" w:x="6856" w:y="7588"/>
        <w:rPr>
          <w:rStyle w:val="C22"/>
          <w:rtl w:val="0"/>
        </w:rPr>
      </w:pPr>
      <w:r>
        <w:rPr>
          <w:rStyle w:val="C22"/>
          <w:rtl w:val="0"/>
        </w:rPr>
        <w:t>Ústní ověření</w:t>
      </w:r>
    </w:p>
    <w:p>
      <w:pPr>
        <w:pStyle w:val="P12"/>
        <w:framePr w:w="6710" w:h="376" w:hRule="exact" w:wrap="none" w:vAnchor="page" w:hAnchor="margin" w:x="45" w:y="8587"/>
        <w:rPr>
          <w:rStyle w:val="C3"/>
          <w:rtl w:val="0"/>
        </w:rPr>
      </w:pPr>
    </w:p>
    <w:p>
      <w:pPr>
        <w:pStyle w:val="P13"/>
        <w:framePr w:w="6658" w:h="249" w:hRule="exact" w:wrap="none" w:vAnchor="page" w:hAnchor="margin" w:x="71" w:y="8643"/>
        <w:rPr>
          <w:rStyle w:val="C11"/>
          <w:rtl w:val="0"/>
        </w:rPr>
      </w:pPr>
      <w:r>
        <w:rPr>
          <w:rStyle w:val="C11"/>
          <w:rtl w:val="0"/>
        </w:rPr>
        <w:t>i) Vysvětlit pojem lidské ostatky</w:t>
      </w:r>
    </w:p>
    <w:p>
      <w:pPr>
        <w:pStyle w:val="P28"/>
        <w:framePr w:w="3921" w:h="376" w:hRule="exact" w:wrap="none" w:vAnchor="page" w:hAnchor="margin" w:x="6800" w:y="8587"/>
        <w:rPr>
          <w:rStyle w:val="C3"/>
          <w:rtl w:val="0"/>
        </w:rPr>
      </w:pPr>
    </w:p>
    <w:p>
      <w:pPr>
        <w:pStyle w:val="P29"/>
        <w:framePr w:w="3839" w:h="249" w:hRule="exact" w:wrap="none" w:vAnchor="page" w:hAnchor="margin" w:x="6856" w:y="8643"/>
        <w:rPr>
          <w:rStyle w:val="C21"/>
          <w:rtl w:val="0"/>
        </w:rPr>
      </w:pPr>
      <w:r>
        <w:rPr>
          <w:rStyle w:val="C21"/>
          <w:rtl w:val="0"/>
        </w:rPr>
        <w:t>Ústní ověření</w:t>
      </w:r>
    </w:p>
    <w:p>
      <w:pPr>
        <w:pStyle w:val="P32"/>
        <w:framePr w:w="10710" w:h="248" w:hRule="exact" w:wrap="none" w:vAnchor="page" w:hAnchor="margin" w:x="28" w:y="90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Hrobník/hrobnice, 11.9.2026 16:59:40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základních činností provozovatele pohřebiště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Uvést, které osoby mohou veřejné pohřebiště provozovat a v jakém právním režimu se tato služba poskytuje; Definovat vztah mezi provozovatelem pohřebiště, hrobníkem a pohřební službou a činnostmi těchto subjektů</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Ústní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Popsat základní osnovu řádu pohřebiště se všemi jejími náležitostmi s použitím řádu pohřebiště</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Ústní ověření</w:t>
      </w:r>
    </w:p>
    <w:p>
      <w:pPr>
        <w:pStyle w:val="P12"/>
        <w:framePr w:w="6710" w:h="1055" w:hRule="exact" w:wrap="none" w:vAnchor="page" w:hAnchor="margin" w:x="45" w:y="4632"/>
        <w:rPr>
          <w:rStyle w:val="C3"/>
          <w:rtl w:val="0"/>
        </w:rPr>
      </w:pPr>
    </w:p>
    <w:p>
      <w:pPr>
        <w:pStyle w:val="P13"/>
        <w:framePr w:w="6658" w:h="928" w:hRule="exact" w:wrap="none" w:vAnchor="page" w:hAnchor="margin" w:x="71" w:y="4688"/>
        <w:rPr>
          <w:rStyle w:val="C11"/>
          <w:rtl w:val="0"/>
        </w:rPr>
      </w:pPr>
      <w:r>
        <w:rPr>
          <w:rStyle w:val="C11"/>
          <w:rtl w:val="0"/>
        </w:rPr>
        <w:t>c) Vysvětlit způsob stanovení tlecí doby, její minimální délku a provádění hydrogeologického průzkumu pohřebiště, tj. jak se průzkum provádí, proč se provádí, kdo jej provádí a k čemu slouží; Uvést minimální zákonnou délku ochranného pásma pohřebiště a důvody pro jeho stanovení</w:t>
      </w:r>
    </w:p>
    <w:p>
      <w:pPr>
        <w:pStyle w:val="P28"/>
        <w:framePr w:w="3921" w:h="1055" w:hRule="exact" w:wrap="none" w:vAnchor="page" w:hAnchor="margin" w:x="6800" w:y="4632"/>
        <w:rPr>
          <w:rStyle w:val="C3"/>
          <w:rtl w:val="0"/>
        </w:rPr>
      </w:pPr>
    </w:p>
    <w:p>
      <w:pPr>
        <w:pStyle w:val="P29"/>
        <w:framePr w:w="3839" w:h="928" w:hRule="exact" w:wrap="none" w:vAnchor="page" w:hAnchor="margin" w:x="6856" w:y="4688"/>
        <w:rPr>
          <w:rStyle w:val="C21"/>
          <w:rtl w:val="0"/>
        </w:rPr>
      </w:pPr>
      <w:r>
        <w:rPr>
          <w:rStyle w:val="C21"/>
          <w:rtl w:val="0"/>
        </w:rPr>
        <w:t>Ústní ověření</w:t>
      </w:r>
    </w:p>
    <w:p>
      <w:pPr>
        <w:pStyle w:val="P16"/>
        <w:framePr w:w="6710" w:h="831" w:hRule="exact" w:wrap="none" w:vAnchor="page" w:hAnchor="margin" w:x="45" w:y="5687"/>
        <w:rPr>
          <w:rStyle w:val="C3"/>
          <w:rtl w:val="0"/>
        </w:rPr>
      </w:pPr>
    </w:p>
    <w:p>
      <w:pPr>
        <w:pStyle w:val="P17"/>
        <w:framePr w:w="6658" w:h="704" w:hRule="exact" w:wrap="none" w:vAnchor="page" w:hAnchor="margin" w:x="71" w:y="5743"/>
        <w:rPr>
          <w:rStyle w:val="C13"/>
          <w:rtl w:val="0"/>
        </w:rPr>
      </w:pPr>
      <w:r>
        <w:rPr>
          <w:rStyle w:val="C13"/>
          <w:rtl w:val="0"/>
        </w:rPr>
        <w:t>d) Rozdělit pohřebiště podle druhů, rozdělit hrobová místa podle typů, vysvětlit základní rozdíly mezi nezetlelými, zetlelými a zpopelněnými lidskými ostatky a rozlišit výkopy na pohřebišti</w:t>
      </w:r>
    </w:p>
    <w:p>
      <w:pPr>
        <w:pStyle w:val="P30"/>
        <w:framePr w:w="3921" w:h="831" w:hRule="exact" w:wrap="none" w:vAnchor="page" w:hAnchor="margin" w:x="6800" w:y="5687"/>
        <w:rPr>
          <w:rStyle w:val="C3"/>
          <w:rtl w:val="0"/>
        </w:rPr>
      </w:pPr>
    </w:p>
    <w:p>
      <w:pPr>
        <w:pStyle w:val="P31"/>
        <w:framePr w:w="3839" w:h="704" w:hRule="exact" w:wrap="none" w:vAnchor="page" w:hAnchor="margin" w:x="6856" w:y="5743"/>
        <w:rPr>
          <w:rStyle w:val="C22"/>
          <w:rtl w:val="0"/>
        </w:rPr>
      </w:pPr>
      <w:r>
        <w:rPr>
          <w:rStyle w:val="C22"/>
          <w:rtl w:val="0"/>
        </w:rPr>
        <w:t>Praktické předvedení a ústní ověření</w:t>
      </w:r>
    </w:p>
    <w:p>
      <w:pPr>
        <w:pStyle w:val="P12"/>
        <w:framePr w:w="6710" w:h="376" w:hRule="exact" w:wrap="none" w:vAnchor="page" w:hAnchor="margin" w:x="45" w:y="6518"/>
        <w:rPr>
          <w:rStyle w:val="C3"/>
          <w:rtl w:val="0"/>
        </w:rPr>
      </w:pPr>
    </w:p>
    <w:p>
      <w:pPr>
        <w:pStyle w:val="P13"/>
        <w:framePr w:w="6658" w:h="249" w:hRule="exact" w:wrap="none" w:vAnchor="page" w:hAnchor="margin" w:x="71" w:y="6574"/>
        <w:rPr>
          <w:rStyle w:val="C11"/>
          <w:rtl w:val="0"/>
        </w:rPr>
      </w:pPr>
      <w:r>
        <w:rPr>
          <w:rStyle w:val="C11"/>
          <w:rtl w:val="0"/>
        </w:rPr>
        <w:t>e) Uvést základní podmínky pro zahájení výkopových prací</w:t>
      </w:r>
    </w:p>
    <w:p>
      <w:pPr>
        <w:pStyle w:val="P28"/>
        <w:framePr w:w="3921" w:h="376" w:hRule="exact" w:wrap="none" w:vAnchor="page" w:hAnchor="margin" w:x="6800" w:y="6518"/>
        <w:rPr>
          <w:rStyle w:val="C3"/>
          <w:rtl w:val="0"/>
        </w:rPr>
      </w:pPr>
    </w:p>
    <w:p>
      <w:pPr>
        <w:pStyle w:val="P29"/>
        <w:framePr w:w="3839" w:h="249" w:hRule="exact" w:wrap="none" w:vAnchor="page" w:hAnchor="margin" w:x="6856" w:y="6574"/>
        <w:rPr>
          <w:rStyle w:val="C21"/>
          <w:rtl w:val="0"/>
        </w:rPr>
      </w:pPr>
      <w:r>
        <w:rPr>
          <w:rStyle w:val="C21"/>
          <w:rtl w:val="0"/>
        </w:rPr>
        <w:t>Ústní ověření</w:t>
      </w:r>
    </w:p>
    <w:p>
      <w:pPr>
        <w:pStyle w:val="P16"/>
        <w:framePr w:w="6710" w:h="607" w:hRule="exact" w:wrap="none" w:vAnchor="page" w:hAnchor="margin" w:x="45" w:y="6894"/>
        <w:rPr>
          <w:rStyle w:val="C3"/>
          <w:rtl w:val="0"/>
        </w:rPr>
      </w:pPr>
    </w:p>
    <w:p>
      <w:pPr>
        <w:pStyle w:val="P17"/>
        <w:framePr w:w="6658" w:h="480" w:hRule="exact" w:wrap="none" w:vAnchor="page" w:hAnchor="margin" w:x="71" w:y="6950"/>
        <w:rPr>
          <w:rStyle w:val="C13"/>
          <w:rtl w:val="0"/>
        </w:rPr>
      </w:pPr>
      <w:r>
        <w:rPr>
          <w:rStyle w:val="C13"/>
          <w:rtl w:val="0"/>
        </w:rPr>
        <w:t>f) Posoudit rizika při výkopu hrobu, tj. pravděpodobnost ohrožení, následky ohrožení, míra rizika a vysvětlit, z čeho rizika pramení</w:t>
      </w:r>
    </w:p>
    <w:p>
      <w:pPr>
        <w:pStyle w:val="P30"/>
        <w:framePr w:w="3921" w:h="607" w:hRule="exact" w:wrap="none" w:vAnchor="page" w:hAnchor="margin" w:x="6800" w:y="6894"/>
        <w:rPr>
          <w:rStyle w:val="C3"/>
          <w:rtl w:val="0"/>
        </w:rPr>
      </w:pPr>
    </w:p>
    <w:p>
      <w:pPr>
        <w:pStyle w:val="P31"/>
        <w:framePr w:w="3839" w:h="480" w:hRule="exact" w:wrap="none" w:vAnchor="page" w:hAnchor="margin" w:x="6856" w:y="6950"/>
        <w:rPr>
          <w:rStyle w:val="C22"/>
          <w:rtl w:val="0"/>
        </w:rPr>
      </w:pPr>
      <w:r>
        <w:rPr>
          <w:rStyle w:val="C22"/>
          <w:rtl w:val="0"/>
        </w:rPr>
        <w:t>Ústní ověření</w:t>
      </w:r>
    </w:p>
    <w:p>
      <w:pPr>
        <w:pStyle w:val="P12"/>
        <w:framePr w:w="6710" w:h="607" w:hRule="exact" w:wrap="none" w:vAnchor="page" w:hAnchor="margin" w:x="45" w:y="7501"/>
        <w:rPr>
          <w:rStyle w:val="C3"/>
          <w:rtl w:val="0"/>
        </w:rPr>
      </w:pPr>
    </w:p>
    <w:p>
      <w:pPr>
        <w:pStyle w:val="P13"/>
        <w:framePr w:w="6658" w:h="480" w:hRule="exact" w:wrap="none" w:vAnchor="page" w:hAnchor="margin" w:x="71" w:y="7557"/>
        <w:rPr>
          <w:rStyle w:val="C11"/>
          <w:rtl w:val="0"/>
        </w:rPr>
      </w:pPr>
      <w:r>
        <w:rPr>
          <w:rStyle w:val="C11"/>
          <w:rtl w:val="0"/>
        </w:rPr>
        <w:t>g) Uvést zákonem předepsanou hloubku hrobu u dospělých osob a dětí od 10 let, u dětí mladších 10 let, uvést rozhodující ukazatele rozměru hrobu</w:t>
      </w:r>
    </w:p>
    <w:p>
      <w:pPr>
        <w:pStyle w:val="P28"/>
        <w:framePr w:w="3921" w:h="607" w:hRule="exact" w:wrap="none" w:vAnchor="page" w:hAnchor="margin" w:x="6800" w:y="7501"/>
        <w:rPr>
          <w:rStyle w:val="C3"/>
          <w:rtl w:val="0"/>
        </w:rPr>
      </w:pPr>
    </w:p>
    <w:p>
      <w:pPr>
        <w:pStyle w:val="P29"/>
        <w:framePr w:w="3839" w:h="480" w:hRule="exact" w:wrap="none" w:vAnchor="page" w:hAnchor="margin" w:x="6856" w:y="7557"/>
        <w:rPr>
          <w:rStyle w:val="C21"/>
          <w:rtl w:val="0"/>
        </w:rPr>
      </w:pPr>
      <w:r>
        <w:rPr>
          <w:rStyle w:val="C21"/>
          <w:rtl w:val="0"/>
        </w:rPr>
        <w:t>Ústní ověření</w:t>
      </w:r>
    </w:p>
    <w:p>
      <w:pPr>
        <w:pStyle w:val="P16"/>
        <w:framePr w:w="6710" w:h="1055" w:hRule="exact" w:wrap="none" w:vAnchor="page" w:hAnchor="margin" w:x="45" w:y="8108"/>
        <w:rPr>
          <w:rStyle w:val="C3"/>
          <w:rtl w:val="0"/>
        </w:rPr>
      </w:pPr>
    </w:p>
    <w:p>
      <w:pPr>
        <w:pStyle w:val="P17"/>
        <w:framePr w:w="6658" w:h="928" w:hRule="exact" w:wrap="none" w:vAnchor="page" w:hAnchor="margin" w:x="71" w:y="8164"/>
        <w:rPr>
          <w:rStyle w:val="C13"/>
          <w:rtl w:val="0"/>
        </w:rPr>
      </w:pPr>
      <w:r>
        <w:rPr>
          <w:rStyle w:val="C13"/>
          <w:rtl w:val="0"/>
        </w:rPr>
        <w:t>h) Uvést zákonnou minimální výšku dna hrobu nad hladinou podzemní vody, minimální boční vzdálenosti mezi jednotlivými hroby, minimální výše zasypané zkypřené zeminy nad rakví s lidskými pozůstatky po uložení do hrobu</w:t>
      </w:r>
    </w:p>
    <w:p>
      <w:pPr>
        <w:pStyle w:val="P30"/>
        <w:framePr w:w="3921" w:h="1055" w:hRule="exact" w:wrap="none" w:vAnchor="page" w:hAnchor="margin" w:x="6800" w:y="8108"/>
        <w:rPr>
          <w:rStyle w:val="C3"/>
          <w:rtl w:val="0"/>
        </w:rPr>
      </w:pPr>
    </w:p>
    <w:p>
      <w:pPr>
        <w:pStyle w:val="P31"/>
        <w:framePr w:w="3839" w:h="928" w:hRule="exact" w:wrap="none" w:vAnchor="page" w:hAnchor="margin" w:x="6856" w:y="8164"/>
        <w:rPr>
          <w:rStyle w:val="C22"/>
          <w:rtl w:val="0"/>
        </w:rPr>
      </w:pPr>
      <w:r>
        <w:rPr>
          <w:rStyle w:val="C22"/>
          <w:rtl w:val="0"/>
        </w:rPr>
        <w:t>Ústní ověření</w:t>
      </w:r>
    </w:p>
    <w:p>
      <w:pPr>
        <w:pStyle w:val="P12"/>
        <w:framePr w:w="6710" w:h="607" w:hRule="exact" w:wrap="none" w:vAnchor="page" w:hAnchor="margin" w:x="45" w:y="9163"/>
        <w:rPr>
          <w:rStyle w:val="C3"/>
          <w:rtl w:val="0"/>
        </w:rPr>
      </w:pPr>
    </w:p>
    <w:p>
      <w:pPr>
        <w:pStyle w:val="P13"/>
        <w:framePr w:w="6658" w:h="480" w:hRule="exact" w:wrap="none" w:vAnchor="page" w:hAnchor="margin" w:x="71" w:y="9219"/>
        <w:rPr>
          <w:rStyle w:val="C11"/>
          <w:rtl w:val="0"/>
        </w:rPr>
      </w:pPr>
      <w:r>
        <w:rPr>
          <w:rStyle w:val="C11"/>
          <w:rtl w:val="0"/>
        </w:rPr>
        <w:t>i) Uvést zákonné podmínky ukládání dalších lidských pozůstatků do téhož hrobu před uplynutím tlecí doby</w:t>
      </w:r>
    </w:p>
    <w:p>
      <w:pPr>
        <w:pStyle w:val="P28"/>
        <w:framePr w:w="3921" w:h="607" w:hRule="exact" w:wrap="none" w:vAnchor="page" w:hAnchor="margin" w:x="6800" w:y="9163"/>
        <w:rPr>
          <w:rStyle w:val="C3"/>
          <w:rtl w:val="0"/>
        </w:rPr>
      </w:pPr>
    </w:p>
    <w:p>
      <w:pPr>
        <w:pStyle w:val="P29"/>
        <w:framePr w:w="3839" w:h="480" w:hRule="exact" w:wrap="none" w:vAnchor="page" w:hAnchor="margin" w:x="6856" w:y="9219"/>
        <w:rPr>
          <w:rStyle w:val="C21"/>
          <w:rtl w:val="0"/>
        </w:rPr>
      </w:pPr>
      <w:r>
        <w:rPr>
          <w:rStyle w:val="C21"/>
          <w:rtl w:val="0"/>
        </w:rPr>
        <w:t>Ústní ověření</w:t>
      </w:r>
    </w:p>
    <w:p>
      <w:pPr>
        <w:pStyle w:val="P16"/>
        <w:framePr w:w="6710" w:h="831" w:hRule="exact" w:wrap="none" w:vAnchor="page" w:hAnchor="margin" w:x="45" w:y="9770"/>
        <w:rPr>
          <w:rStyle w:val="C3"/>
          <w:rtl w:val="0"/>
        </w:rPr>
      </w:pPr>
    </w:p>
    <w:p>
      <w:pPr>
        <w:pStyle w:val="P17"/>
        <w:framePr w:w="6658" w:h="704" w:hRule="exact" w:wrap="none" w:vAnchor="page" w:hAnchor="margin" w:x="71" w:y="9826"/>
        <w:rPr>
          <w:rStyle w:val="C13"/>
          <w:rtl w:val="0"/>
        </w:rPr>
      </w:pPr>
      <w:r>
        <w:rPr>
          <w:rStyle w:val="C13"/>
          <w:rtl w:val="0"/>
        </w:rPr>
        <w:t>j) Uvést podmínky pro pažení otevřených hrobů, podmínky výkopů hrobek podle dokumentace, pro zřizování pomníků a pro technický dozor při veškerých stavbách na pohřebišti</w:t>
      </w:r>
    </w:p>
    <w:p>
      <w:pPr>
        <w:pStyle w:val="P30"/>
        <w:framePr w:w="3921" w:h="831" w:hRule="exact" w:wrap="none" w:vAnchor="page" w:hAnchor="margin" w:x="6800" w:y="9770"/>
        <w:rPr>
          <w:rStyle w:val="C3"/>
          <w:rtl w:val="0"/>
        </w:rPr>
      </w:pPr>
    </w:p>
    <w:p>
      <w:pPr>
        <w:pStyle w:val="P31"/>
        <w:framePr w:w="3839" w:h="704" w:hRule="exact" w:wrap="none" w:vAnchor="page" w:hAnchor="margin" w:x="6856" w:y="9826"/>
        <w:rPr>
          <w:rStyle w:val="C22"/>
          <w:rtl w:val="0"/>
        </w:rPr>
      </w:pPr>
      <w:r>
        <w:rPr>
          <w:rStyle w:val="C22"/>
          <w:rtl w:val="0"/>
        </w:rPr>
        <w:t>Ústní ověření</w:t>
      </w:r>
    </w:p>
    <w:p>
      <w:pPr>
        <w:pStyle w:val="P12"/>
        <w:framePr w:w="6710" w:h="1280" w:hRule="exact" w:wrap="none" w:vAnchor="page" w:hAnchor="margin" w:x="45" w:y="10601"/>
        <w:rPr>
          <w:rStyle w:val="C3"/>
          <w:rtl w:val="0"/>
        </w:rPr>
      </w:pPr>
    </w:p>
    <w:p>
      <w:pPr>
        <w:pStyle w:val="P13"/>
        <w:framePr w:w="6658" w:h="1153" w:hRule="exact" w:wrap="none" w:vAnchor="page" w:hAnchor="margin" w:x="71" w:y="10657"/>
        <w:rPr>
          <w:rStyle w:val="C11"/>
          <w:rtl w:val="0"/>
        </w:rPr>
      </w:pPr>
      <w:r>
        <w:rPr>
          <w:rStyle w:val="C11"/>
          <w:rtl w:val="0"/>
        </w:rPr>
        <w:t>k) Vyjádřit podmínky pro zahájení vlastního pohřbení, zda je úmrtí doloženo listem o prohlídce zemřelého, průvodním listem k přepravě lidských pozůstatků, zprávou oprávněného orgánu cizího státu; Uvést, za jakých podmínek musí hrobník postupovat v případě podezření spáchání trestného činu v souvislosti s úmrtím</w:t>
      </w:r>
    </w:p>
    <w:p>
      <w:pPr>
        <w:pStyle w:val="P28"/>
        <w:framePr w:w="3921" w:h="1280" w:hRule="exact" w:wrap="none" w:vAnchor="page" w:hAnchor="margin" w:x="6800" w:y="10601"/>
        <w:rPr>
          <w:rStyle w:val="C3"/>
          <w:rtl w:val="0"/>
        </w:rPr>
      </w:pPr>
    </w:p>
    <w:p>
      <w:pPr>
        <w:pStyle w:val="P29"/>
        <w:framePr w:w="3839" w:h="1153" w:hRule="exact" w:wrap="none" w:vAnchor="page" w:hAnchor="margin" w:x="6856" w:y="10657"/>
        <w:rPr>
          <w:rStyle w:val="C21"/>
          <w:rtl w:val="0"/>
        </w:rPr>
      </w:pPr>
      <w:r>
        <w:rPr>
          <w:rStyle w:val="C21"/>
          <w:rtl w:val="0"/>
        </w:rPr>
        <w:t>Ústní ověření</w:t>
      </w:r>
    </w:p>
    <w:p>
      <w:pPr>
        <w:pStyle w:val="P32"/>
        <w:framePr w:w="10710" w:h="248" w:hRule="exact" w:wrap="none" w:vAnchor="page" w:hAnchor="margin" w:x="28" w:y="11994"/>
        <w:rPr>
          <w:rStyle w:val="C23"/>
          <w:rtl w:val="0"/>
        </w:rPr>
      </w:pPr>
      <w:r>
        <w:rPr>
          <w:rStyle w:val="C23"/>
          <w:rtl w:val="0"/>
        </w:rPr>
        <w:t>Je třeba splnit všechna kritéria.</w:t>
      </w:r>
    </w:p>
    <w:p>
      <w:pPr>
        <w:pStyle w:val="P23"/>
        <w:framePr w:w="10710" w:h="340" w:hRule="exact" w:wrap="none" w:vAnchor="page" w:hAnchor="margin" w:x="28" w:y="12430"/>
        <w:rPr>
          <w:rStyle w:val="C18"/>
          <w:rtl w:val="0"/>
        </w:rPr>
      </w:pPr>
      <w:r>
        <w:rPr>
          <w:rStyle w:val="C18"/>
          <w:rtl w:val="0"/>
        </w:rPr>
        <w:t>Otevření hrobu</w:t>
      </w:r>
    </w:p>
    <w:p>
      <w:pPr>
        <w:pStyle w:val="P24"/>
        <w:framePr w:w="6713" w:h="376" w:hRule="exact" w:wrap="none" w:vAnchor="page" w:hAnchor="margin" w:x="45" w:y="12869"/>
        <w:rPr>
          <w:rStyle w:val="C3"/>
          <w:rtl w:val="0"/>
        </w:rPr>
      </w:pPr>
    </w:p>
    <w:p>
      <w:pPr>
        <w:pStyle w:val="P25"/>
        <w:framePr w:w="6661" w:h="249" w:hRule="exact" w:wrap="none" w:vAnchor="page" w:hAnchor="margin" w:x="71" w:y="12940"/>
        <w:rPr>
          <w:rStyle w:val="C19"/>
          <w:rtl w:val="0"/>
        </w:rPr>
      </w:pPr>
      <w:r>
        <w:rPr>
          <w:rStyle w:val="C19"/>
          <w:rtl w:val="0"/>
        </w:rPr>
        <w:t>Kritéria hodnocení</w:t>
      </w:r>
    </w:p>
    <w:p>
      <w:pPr>
        <w:pStyle w:val="P26"/>
        <w:framePr w:w="3918" w:h="376" w:hRule="exact" w:wrap="none" w:vAnchor="page" w:hAnchor="margin" w:x="6803" w:y="12869"/>
        <w:rPr>
          <w:rStyle w:val="C3"/>
          <w:rtl w:val="0"/>
        </w:rPr>
      </w:pPr>
    </w:p>
    <w:p>
      <w:pPr>
        <w:pStyle w:val="P27"/>
        <w:framePr w:w="3836" w:h="249" w:hRule="exact" w:wrap="none" w:vAnchor="page" w:hAnchor="margin" w:x="6859" w:y="12940"/>
        <w:rPr>
          <w:rStyle w:val="C20"/>
          <w:rtl w:val="0"/>
        </w:rPr>
      </w:pPr>
      <w:r>
        <w:rPr>
          <w:rStyle w:val="C20"/>
          <w:rtl w:val="0"/>
        </w:rPr>
        <w:t>Způsoby ověření</w:t>
      </w:r>
    </w:p>
    <w:p>
      <w:pPr>
        <w:pStyle w:val="P12"/>
        <w:framePr w:w="6710" w:h="376" w:hRule="exact" w:wrap="none" w:vAnchor="page" w:hAnchor="margin" w:x="45" w:y="13246"/>
        <w:rPr>
          <w:rStyle w:val="C3"/>
          <w:rtl w:val="0"/>
        </w:rPr>
      </w:pPr>
    </w:p>
    <w:p>
      <w:pPr>
        <w:pStyle w:val="P13"/>
        <w:framePr w:w="6658" w:h="249" w:hRule="exact" w:wrap="none" w:vAnchor="page" w:hAnchor="margin" w:x="71" w:y="13302"/>
        <w:rPr>
          <w:rStyle w:val="C11"/>
          <w:rtl w:val="0"/>
        </w:rPr>
      </w:pPr>
      <w:r>
        <w:rPr>
          <w:rStyle w:val="C11"/>
          <w:rtl w:val="0"/>
        </w:rPr>
        <w:t>a) Otevřít hrobku nebo hrob s krycí deskou, uzavřít, zaspárovat a umýt</w:t>
      </w:r>
    </w:p>
    <w:p>
      <w:pPr>
        <w:pStyle w:val="P28"/>
        <w:framePr w:w="3921" w:h="376" w:hRule="exact" w:wrap="none" w:vAnchor="page" w:hAnchor="margin" w:x="6800" w:y="13246"/>
        <w:rPr>
          <w:rStyle w:val="C3"/>
          <w:rtl w:val="0"/>
        </w:rPr>
      </w:pPr>
    </w:p>
    <w:p>
      <w:pPr>
        <w:pStyle w:val="P29"/>
        <w:framePr w:w="3839" w:h="249" w:hRule="exact" w:wrap="none" w:vAnchor="page" w:hAnchor="margin" w:x="6856" w:y="13302"/>
        <w:rPr>
          <w:rStyle w:val="C21"/>
          <w:rtl w:val="0"/>
        </w:rPr>
      </w:pPr>
      <w:r>
        <w:rPr>
          <w:rStyle w:val="C21"/>
          <w:rtl w:val="0"/>
        </w:rPr>
        <w:t>Praktické předvedení</w:t>
      </w:r>
    </w:p>
    <w:p>
      <w:pPr>
        <w:pStyle w:val="P16"/>
        <w:framePr w:w="6710" w:h="376" w:hRule="exact" w:wrap="none" w:vAnchor="page" w:hAnchor="margin" w:x="45" w:y="13622"/>
        <w:rPr>
          <w:rStyle w:val="C3"/>
          <w:rtl w:val="0"/>
        </w:rPr>
      </w:pPr>
    </w:p>
    <w:p>
      <w:pPr>
        <w:pStyle w:val="P17"/>
        <w:framePr w:w="6658" w:h="249" w:hRule="exact" w:wrap="none" w:vAnchor="page" w:hAnchor="margin" w:x="71" w:y="13678"/>
        <w:rPr>
          <w:rStyle w:val="C13"/>
          <w:rtl w:val="0"/>
        </w:rPr>
      </w:pPr>
      <w:r>
        <w:rPr>
          <w:rStyle w:val="C13"/>
          <w:rtl w:val="0"/>
        </w:rPr>
        <w:t>b) Otevřít a uzavřít urnový hrob, spárovat a umýt</w:t>
      </w:r>
    </w:p>
    <w:p>
      <w:pPr>
        <w:pStyle w:val="P30"/>
        <w:framePr w:w="3921" w:h="376" w:hRule="exact" w:wrap="none" w:vAnchor="page" w:hAnchor="margin" w:x="6800" w:y="13622"/>
        <w:rPr>
          <w:rStyle w:val="C3"/>
          <w:rtl w:val="0"/>
        </w:rPr>
      </w:pPr>
    </w:p>
    <w:p>
      <w:pPr>
        <w:pStyle w:val="P31"/>
        <w:framePr w:w="3839" w:h="249" w:hRule="exact" w:wrap="none" w:vAnchor="page" w:hAnchor="margin" w:x="6856" w:y="13678"/>
        <w:rPr>
          <w:rStyle w:val="C22"/>
          <w:rtl w:val="0"/>
        </w:rPr>
      </w:pPr>
      <w:r>
        <w:rPr>
          <w:rStyle w:val="C22"/>
          <w:rtl w:val="0"/>
        </w:rPr>
        <w:t>Praktické předvedení</w:t>
      </w:r>
    </w:p>
    <w:p>
      <w:pPr>
        <w:pStyle w:val="P12"/>
        <w:framePr w:w="6710" w:h="376" w:hRule="exact" w:wrap="none" w:vAnchor="page" w:hAnchor="margin" w:x="45" w:y="13998"/>
        <w:rPr>
          <w:rStyle w:val="C3"/>
          <w:rtl w:val="0"/>
        </w:rPr>
      </w:pPr>
    </w:p>
    <w:p>
      <w:pPr>
        <w:pStyle w:val="P13"/>
        <w:framePr w:w="6658" w:h="249" w:hRule="exact" w:wrap="none" w:vAnchor="page" w:hAnchor="margin" w:x="71" w:y="14054"/>
        <w:rPr>
          <w:rStyle w:val="C11"/>
          <w:rtl w:val="0"/>
        </w:rPr>
      </w:pPr>
      <w:r>
        <w:rPr>
          <w:rStyle w:val="C11"/>
          <w:rtl w:val="0"/>
        </w:rPr>
        <w:t>c) Otevřít a uzavřít kolumbární schránku s pevným uzávěrem</w:t>
      </w:r>
    </w:p>
    <w:p>
      <w:pPr>
        <w:pStyle w:val="P28"/>
        <w:framePr w:w="3921" w:h="376" w:hRule="exact" w:wrap="none" w:vAnchor="page" w:hAnchor="margin" w:x="6800" w:y="13998"/>
        <w:rPr>
          <w:rStyle w:val="C3"/>
          <w:rtl w:val="0"/>
        </w:rPr>
      </w:pPr>
    </w:p>
    <w:p>
      <w:pPr>
        <w:pStyle w:val="P29"/>
        <w:framePr w:w="3839" w:h="249" w:hRule="exact" w:wrap="none" w:vAnchor="page" w:hAnchor="margin" w:x="6856" w:y="14054"/>
        <w:rPr>
          <w:rStyle w:val="C21"/>
          <w:rtl w:val="0"/>
        </w:rPr>
      </w:pPr>
      <w:r>
        <w:rPr>
          <w:rStyle w:val="C21"/>
          <w:rtl w:val="0"/>
        </w:rPr>
        <w:t>Praktické předvedení</w:t>
      </w:r>
    </w:p>
    <w:p>
      <w:pPr>
        <w:pStyle w:val="P16"/>
        <w:framePr w:w="6710" w:h="376" w:hRule="exact" w:wrap="none" w:vAnchor="page" w:hAnchor="margin" w:x="45" w:y="14374"/>
        <w:rPr>
          <w:rStyle w:val="C3"/>
          <w:rtl w:val="0"/>
        </w:rPr>
      </w:pPr>
    </w:p>
    <w:p>
      <w:pPr>
        <w:pStyle w:val="P17"/>
        <w:framePr w:w="6658" w:h="249" w:hRule="exact" w:wrap="none" w:vAnchor="page" w:hAnchor="margin" w:x="71" w:y="14430"/>
        <w:rPr>
          <w:rStyle w:val="C13"/>
          <w:rtl w:val="0"/>
        </w:rPr>
      </w:pPr>
      <w:r>
        <w:rPr>
          <w:rStyle w:val="C13"/>
          <w:rtl w:val="0"/>
        </w:rPr>
        <w:t>d) Zdůvodnit pojištění na škodu spojenou s výkonem povolání hrobníka</w:t>
      </w:r>
    </w:p>
    <w:p>
      <w:pPr>
        <w:pStyle w:val="P30"/>
        <w:framePr w:w="3921" w:h="376" w:hRule="exact" w:wrap="none" w:vAnchor="page" w:hAnchor="margin" w:x="6800" w:y="14374"/>
        <w:rPr>
          <w:rStyle w:val="C3"/>
          <w:rtl w:val="0"/>
        </w:rPr>
      </w:pPr>
    </w:p>
    <w:p>
      <w:pPr>
        <w:pStyle w:val="P31"/>
        <w:framePr w:w="3839" w:h="249" w:hRule="exact" w:wrap="none" w:vAnchor="page" w:hAnchor="margin" w:x="6856" w:y="14430"/>
        <w:rPr>
          <w:rStyle w:val="C22"/>
          <w:rtl w:val="0"/>
        </w:rPr>
      </w:pPr>
      <w:r>
        <w:rPr>
          <w:rStyle w:val="C22"/>
          <w:rtl w:val="0"/>
        </w:rPr>
        <w:t>Ústní ověření</w:t>
      </w:r>
    </w:p>
    <w:p>
      <w:pPr>
        <w:pStyle w:val="P32"/>
        <w:framePr w:w="10710" w:h="248" w:hRule="exact" w:wrap="none" w:vAnchor="page" w:hAnchor="margin" w:x="28" w:y="1486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Hrobník/hrobnice, 11.9.2026 16:59:40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Výkop hrobu předepsaných rozměrů a hloubky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Zajistit fotodokumentaci závad hrobových zařízení, které by mohly být dány do souvislosti s výkopovými pracemi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Zabezpečit ochranu sousedních hrobů a vegetace na pohřebišti; Vyloučit rizika poškození obrub či náhrobku kopaného hrobu, ale i výsadby na něm; Připravit speciální ohrady – bednění na ukládání zeminy, zvážit možnost jejich umístění v souvislosti s ustanovením zákona o pohřebnictví</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Zajistit stabilitu stěn výkopu proti sesutí pažením; Bezpečně výkop odpažit; Zřídit bezpečný sestup a výstup pomocí žebříků přesahujících hranu výkopu o 1 m</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w:t>
      </w:r>
    </w:p>
    <w:p>
      <w:pPr>
        <w:pStyle w:val="P16"/>
        <w:framePr w:w="6710" w:h="376" w:hRule="exact" w:wrap="none" w:vAnchor="page" w:hAnchor="margin" w:x="45" w:y="5463"/>
        <w:rPr>
          <w:rStyle w:val="C3"/>
          <w:rtl w:val="0"/>
        </w:rPr>
      </w:pPr>
    </w:p>
    <w:p>
      <w:pPr>
        <w:pStyle w:val="P17"/>
        <w:framePr w:w="6658" w:h="249" w:hRule="exact" w:wrap="none" w:vAnchor="page" w:hAnchor="margin" w:x="71" w:y="5519"/>
        <w:rPr>
          <w:rStyle w:val="C13"/>
          <w:rtl w:val="0"/>
        </w:rPr>
      </w:pPr>
      <w:r>
        <w:rPr>
          <w:rStyle w:val="C13"/>
          <w:rtl w:val="0"/>
        </w:rPr>
        <w:t>d) Zhotovit zábrany a pochůzkové plošiny pro spuštění rakve</w:t>
      </w:r>
    </w:p>
    <w:p>
      <w:pPr>
        <w:pStyle w:val="P30"/>
        <w:framePr w:w="3921" w:h="376" w:hRule="exact" w:wrap="none" w:vAnchor="page" w:hAnchor="margin" w:x="6800" w:y="5463"/>
        <w:rPr>
          <w:rStyle w:val="C3"/>
          <w:rtl w:val="0"/>
        </w:rPr>
      </w:pPr>
    </w:p>
    <w:p>
      <w:pPr>
        <w:pStyle w:val="P31"/>
        <w:framePr w:w="3839" w:h="249" w:hRule="exact" w:wrap="none" w:vAnchor="page" w:hAnchor="margin" w:x="6856" w:y="5519"/>
        <w:rPr>
          <w:rStyle w:val="C22"/>
          <w:rtl w:val="0"/>
        </w:rPr>
      </w:pPr>
      <w:r>
        <w:rPr>
          <w:rStyle w:val="C22"/>
          <w:rtl w:val="0"/>
        </w:rPr>
        <w:t>Praktické předvedení</w:t>
      </w:r>
    </w:p>
    <w:p>
      <w:pPr>
        <w:pStyle w:val="P12"/>
        <w:framePr w:w="6710" w:h="607" w:hRule="exact" w:wrap="none" w:vAnchor="page" w:hAnchor="margin" w:x="45" w:y="5839"/>
        <w:rPr>
          <w:rStyle w:val="C3"/>
          <w:rtl w:val="0"/>
        </w:rPr>
      </w:pPr>
    </w:p>
    <w:p>
      <w:pPr>
        <w:pStyle w:val="P13"/>
        <w:framePr w:w="6658" w:h="480" w:hRule="exact" w:wrap="none" w:vAnchor="page" w:hAnchor="margin" w:x="71" w:y="5895"/>
        <w:rPr>
          <w:rStyle w:val="C11"/>
          <w:rtl w:val="0"/>
        </w:rPr>
      </w:pPr>
      <w:r>
        <w:rPr>
          <w:rStyle w:val="C11"/>
          <w:rtl w:val="0"/>
        </w:rPr>
        <w:t>e) Upravit stěny hrobu, předat hotové dílo; Zakrýt eventuální pažení nebo estetické vady kopané stěny hrobu</w:t>
      </w:r>
    </w:p>
    <w:p>
      <w:pPr>
        <w:pStyle w:val="P28"/>
        <w:framePr w:w="3921" w:h="607" w:hRule="exact" w:wrap="none" w:vAnchor="page" w:hAnchor="margin" w:x="6800" w:y="5839"/>
        <w:rPr>
          <w:rStyle w:val="C3"/>
          <w:rtl w:val="0"/>
        </w:rPr>
      </w:pPr>
    </w:p>
    <w:p>
      <w:pPr>
        <w:pStyle w:val="P29"/>
        <w:framePr w:w="3839" w:h="480" w:hRule="exact" w:wrap="none" w:vAnchor="page" w:hAnchor="margin" w:x="6856" w:y="5895"/>
        <w:rPr>
          <w:rStyle w:val="C21"/>
          <w:rtl w:val="0"/>
        </w:rPr>
      </w:pPr>
      <w:r>
        <w:rPr>
          <w:rStyle w:val="C21"/>
          <w:rtl w:val="0"/>
        </w:rPr>
        <w:t>Praktické předvedení</w:t>
      </w:r>
    </w:p>
    <w:p>
      <w:pPr>
        <w:pStyle w:val="P16"/>
        <w:framePr w:w="6710" w:h="607" w:hRule="exact" w:wrap="none" w:vAnchor="page" w:hAnchor="margin" w:x="45" w:y="6446"/>
        <w:rPr>
          <w:rStyle w:val="C3"/>
          <w:rtl w:val="0"/>
        </w:rPr>
      </w:pPr>
    </w:p>
    <w:p>
      <w:pPr>
        <w:pStyle w:val="P17"/>
        <w:framePr w:w="6658" w:h="480" w:hRule="exact" w:wrap="none" w:vAnchor="page" w:hAnchor="margin" w:x="71" w:y="6502"/>
        <w:rPr>
          <w:rStyle w:val="C13"/>
          <w:rtl w:val="0"/>
        </w:rPr>
      </w:pPr>
      <w:r>
        <w:rPr>
          <w:rStyle w:val="C13"/>
          <w:rtl w:val="0"/>
        </w:rPr>
        <w:t>f) Zabezpečit výkop proti případnému pádu jiné osoby zakrytím, nebo zábranou (ohradou) a označením</w:t>
      </w:r>
    </w:p>
    <w:p>
      <w:pPr>
        <w:pStyle w:val="P30"/>
        <w:framePr w:w="3921" w:h="607" w:hRule="exact" w:wrap="none" w:vAnchor="page" w:hAnchor="margin" w:x="6800" w:y="6446"/>
        <w:rPr>
          <w:rStyle w:val="C3"/>
          <w:rtl w:val="0"/>
        </w:rPr>
      </w:pPr>
    </w:p>
    <w:p>
      <w:pPr>
        <w:pStyle w:val="P31"/>
        <w:framePr w:w="3839" w:h="480" w:hRule="exact" w:wrap="none" w:vAnchor="page" w:hAnchor="margin" w:x="6856" w:y="6502"/>
        <w:rPr>
          <w:rStyle w:val="C22"/>
          <w:rtl w:val="0"/>
        </w:rPr>
      </w:pPr>
      <w:r>
        <w:rPr>
          <w:rStyle w:val="C22"/>
          <w:rtl w:val="0"/>
        </w:rPr>
        <w:t>Praktické předvedení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g) Zhodnotit stav hrobu před vlastním pohřbením, odstranit závady</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Praktické předvedení a ústní ověření</w:t>
      </w:r>
    </w:p>
    <w:p>
      <w:pPr>
        <w:pStyle w:val="P16"/>
        <w:framePr w:w="6710" w:h="376" w:hRule="exact" w:wrap="none" w:vAnchor="page" w:hAnchor="margin" w:x="45" w:y="7429"/>
        <w:rPr>
          <w:rStyle w:val="C3"/>
          <w:rtl w:val="0"/>
        </w:rPr>
      </w:pPr>
    </w:p>
    <w:p>
      <w:pPr>
        <w:pStyle w:val="P17"/>
        <w:framePr w:w="6658" w:h="249" w:hRule="exact" w:wrap="none" w:vAnchor="page" w:hAnchor="margin" w:x="71" w:y="7485"/>
        <w:rPr>
          <w:rStyle w:val="C13"/>
          <w:rtl w:val="0"/>
        </w:rPr>
      </w:pPr>
      <w:r>
        <w:rPr>
          <w:rStyle w:val="C13"/>
          <w:rtl w:val="0"/>
        </w:rPr>
        <w:t>h) Zasypat hrob, dbát na úpravu rovu, aby kopíroval tvar pohřbívané rakve</w:t>
      </w:r>
    </w:p>
    <w:p>
      <w:pPr>
        <w:pStyle w:val="P30"/>
        <w:framePr w:w="3921" w:h="376" w:hRule="exact" w:wrap="none" w:vAnchor="page" w:hAnchor="margin" w:x="6800" w:y="7429"/>
        <w:rPr>
          <w:rStyle w:val="C3"/>
          <w:rtl w:val="0"/>
        </w:rPr>
      </w:pPr>
    </w:p>
    <w:p>
      <w:pPr>
        <w:pStyle w:val="P31"/>
        <w:framePr w:w="3839" w:h="249" w:hRule="exact" w:wrap="none" w:vAnchor="page" w:hAnchor="margin" w:x="6856" w:y="7485"/>
        <w:rPr>
          <w:rStyle w:val="C22"/>
          <w:rtl w:val="0"/>
        </w:rPr>
      </w:pPr>
      <w:r>
        <w:rPr>
          <w:rStyle w:val="C22"/>
          <w:rtl w:val="0"/>
        </w:rPr>
        <w:t>Praktické předvedení a ústní ověření</w:t>
      </w:r>
    </w:p>
    <w:p>
      <w:pPr>
        <w:pStyle w:val="P12"/>
        <w:framePr w:w="6710" w:h="607" w:hRule="exact" w:wrap="none" w:vAnchor="page" w:hAnchor="margin" w:x="45" w:y="7805"/>
        <w:rPr>
          <w:rStyle w:val="C3"/>
          <w:rtl w:val="0"/>
        </w:rPr>
      </w:pPr>
    </w:p>
    <w:p>
      <w:pPr>
        <w:pStyle w:val="P13"/>
        <w:framePr w:w="6658" w:h="480" w:hRule="exact" w:wrap="none" w:vAnchor="page" w:hAnchor="margin" w:x="71" w:y="7861"/>
        <w:rPr>
          <w:rStyle w:val="C11"/>
          <w:rtl w:val="0"/>
        </w:rPr>
      </w:pPr>
      <w:r>
        <w:rPr>
          <w:rStyle w:val="C11"/>
          <w:rtl w:val="0"/>
        </w:rPr>
        <w:t>i) Celkově uklidit okolní plochy i vlastní hrob, včetně umytí hrobového zařízení hrobů okolních</w:t>
      </w:r>
    </w:p>
    <w:p>
      <w:pPr>
        <w:pStyle w:val="P28"/>
        <w:framePr w:w="3921" w:h="607" w:hRule="exact" w:wrap="none" w:vAnchor="page" w:hAnchor="margin" w:x="6800" w:y="7805"/>
        <w:rPr>
          <w:rStyle w:val="C3"/>
          <w:rtl w:val="0"/>
        </w:rPr>
      </w:pPr>
    </w:p>
    <w:p>
      <w:pPr>
        <w:pStyle w:val="P29"/>
        <w:framePr w:w="3839" w:h="480" w:hRule="exact" w:wrap="none" w:vAnchor="page" w:hAnchor="margin" w:x="6856" w:y="7861"/>
        <w:rPr>
          <w:rStyle w:val="C21"/>
          <w:rtl w:val="0"/>
        </w:rPr>
      </w:pPr>
      <w:r>
        <w:rPr>
          <w:rStyle w:val="C21"/>
          <w:rtl w:val="0"/>
        </w:rPr>
        <w:t>Praktické předvedení</w:t>
      </w:r>
    </w:p>
    <w:p>
      <w:pPr>
        <w:pStyle w:val="P16"/>
        <w:framePr w:w="6710" w:h="607" w:hRule="exact" w:wrap="none" w:vAnchor="page" w:hAnchor="margin" w:x="45" w:y="8412"/>
        <w:rPr>
          <w:rStyle w:val="C3"/>
          <w:rtl w:val="0"/>
        </w:rPr>
      </w:pPr>
    </w:p>
    <w:p>
      <w:pPr>
        <w:pStyle w:val="P17"/>
        <w:framePr w:w="6658" w:h="480" w:hRule="exact" w:wrap="none" w:vAnchor="page" w:hAnchor="margin" w:x="71" w:y="8468"/>
        <w:rPr>
          <w:rStyle w:val="C13"/>
          <w:rtl w:val="0"/>
        </w:rPr>
      </w:pPr>
      <w:r>
        <w:rPr>
          <w:rStyle w:val="C13"/>
          <w:rtl w:val="0"/>
        </w:rPr>
        <w:t>j) Provést malé výkopové práce pro ukládání uren, vsypy, rozptyly a sondáže; Uvést ideální období pro provádění rozptylu</w:t>
      </w:r>
    </w:p>
    <w:p>
      <w:pPr>
        <w:pStyle w:val="P30"/>
        <w:framePr w:w="3921" w:h="607" w:hRule="exact" w:wrap="none" w:vAnchor="page" w:hAnchor="margin" w:x="6800" w:y="8412"/>
        <w:rPr>
          <w:rStyle w:val="C3"/>
          <w:rtl w:val="0"/>
        </w:rPr>
      </w:pPr>
    </w:p>
    <w:p>
      <w:pPr>
        <w:pStyle w:val="P31"/>
        <w:framePr w:w="3839" w:h="480" w:hRule="exact" w:wrap="none" w:vAnchor="page" w:hAnchor="margin" w:x="6856" w:y="8468"/>
        <w:rPr>
          <w:rStyle w:val="C22"/>
          <w:rtl w:val="0"/>
        </w:rPr>
      </w:pPr>
      <w:r>
        <w:rPr>
          <w:rStyle w:val="C22"/>
          <w:rtl w:val="0"/>
        </w:rPr>
        <w:t>Praktické předvedení a ústní ověření</w:t>
      </w:r>
    </w:p>
    <w:p>
      <w:pPr>
        <w:pStyle w:val="P32"/>
        <w:framePr w:w="10710" w:h="248" w:hRule="exact" w:wrap="none" w:vAnchor="page" w:hAnchor="margin" w:x="28" w:y="9132"/>
        <w:rPr>
          <w:rStyle w:val="C23"/>
          <w:rtl w:val="0"/>
        </w:rPr>
      </w:pPr>
      <w:r>
        <w:rPr>
          <w:rStyle w:val="C23"/>
          <w:rtl w:val="0"/>
        </w:rPr>
        <w:t>Je třeba splnit všechna kritéria.</w:t>
      </w:r>
    </w:p>
    <w:p>
      <w:pPr>
        <w:pStyle w:val="P23"/>
        <w:framePr w:w="10710" w:h="340" w:hRule="exact" w:wrap="none" w:vAnchor="page" w:hAnchor="margin" w:x="28" w:y="9568"/>
        <w:rPr>
          <w:rStyle w:val="C18"/>
          <w:rtl w:val="0"/>
        </w:rPr>
      </w:pPr>
      <w:r>
        <w:rPr>
          <w:rStyle w:val="C18"/>
          <w:rtl w:val="0"/>
        </w:rPr>
        <w:t>Ukládání rakve s lidskými pozůstatky do hrobu nebo hrobky</w:t>
      </w:r>
    </w:p>
    <w:p>
      <w:pPr>
        <w:pStyle w:val="P24"/>
        <w:framePr w:w="6713" w:h="376" w:hRule="exact" w:wrap="none" w:vAnchor="page" w:hAnchor="margin" w:x="45" w:y="10007"/>
        <w:rPr>
          <w:rStyle w:val="C3"/>
          <w:rtl w:val="0"/>
        </w:rPr>
      </w:pPr>
    </w:p>
    <w:p>
      <w:pPr>
        <w:pStyle w:val="P25"/>
        <w:framePr w:w="6661" w:h="249" w:hRule="exact" w:wrap="none" w:vAnchor="page" w:hAnchor="margin" w:x="71" w:y="10078"/>
        <w:rPr>
          <w:rStyle w:val="C19"/>
          <w:rtl w:val="0"/>
        </w:rPr>
      </w:pPr>
      <w:r>
        <w:rPr>
          <w:rStyle w:val="C19"/>
          <w:rtl w:val="0"/>
        </w:rPr>
        <w:t>Kritéria hodnocení</w:t>
      </w:r>
    </w:p>
    <w:p>
      <w:pPr>
        <w:pStyle w:val="P26"/>
        <w:framePr w:w="3918" w:h="376" w:hRule="exact" w:wrap="none" w:vAnchor="page" w:hAnchor="margin" w:x="6803" w:y="10007"/>
        <w:rPr>
          <w:rStyle w:val="C3"/>
          <w:rtl w:val="0"/>
        </w:rPr>
      </w:pPr>
    </w:p>
    <w:p>
      <w:pPr>
        <w:pStyle w:val="P27"/>
        <w:framePr w:w="3836" w:h="249" w:hRule="exact" w:wrap="none" w:vAnchor="page" w:hAnchor="margin" w:x="6859" w:y="10078"/>
        <w:rPr>
          <w:rStyle w:val="C20"/>
          <w:rtl w:val="0"/>
        </w:rPr>
      </w:pPr>
      <w:r>
        <w:rPr>
          <w:rStyle w:val="C20"/>
          <w:rtl w:val="0"/>
        </w:rPr>
        <w:t>Způsoby ověření</w:t>
      </w:r>
    </w:p>
    <w:p>
      <w:pPr>
        <w:pStyle w:val="P12"/>
        <w:framePr w:w="6710" w:h="607" w:hRule="exact" w:wrap="none" w:vAnchor="page" w:hAnchor="margin" w:x="45" w:y="10384"/>
        <w:rPr>
          <w:rStyle w:val="C3"/>
          <w:rtl w:val="0"/>
        </w:rPr>
      </w:pPr>
    </w:p>
    <w:p>
      <w:pPr>
        <w:pStyle w:val="P13"/>
        <w:framePr w:w="6658" w:h="480" w:hRule="exact" w:wrap="none" w:vAnchor="page" w:hAnchor="margin" w:x="71" w:y="10440"/>
        <w:rPr>
          <w:rStyle w:val="C11"/>
          <w:rtl w:val="0"/>
        </w:rPr>
      </w:pPr>
      <w:r>
        <w:rPr>
          <w:rStyle w:val="C11"/>
          <w:rtl w:val="0"/>
        </w:rPr>
        <w:t>a) Určit na hřbitově trasu pro pohřební průvod a stanovit, kdy začíná a končí pohřební obřad na pohřebišti</w:t>
      </w:r>
    </w:p>
    <w:p>
      <w:pPr>
        <w:pStyle w:val="P28"/>
        <w:framePr w:w="3921" w:h="607" w:hRule="exact" w:wrap="none" w:vAnchor="page" w:hAnchor="margin" w:x="6800" w:y="10384"/>
        <w:rPr>
          <w:rStyle w:val="C3"/>
          <w:rtl w:val="0"/>
        </w:rPr>
      </w:pPr>
    </w:p>
    <w:p>
      <w:pPr>
        <w:pStyle w:val="P29"/>
        <w:framePr w:w="3839" w:h="480" w:hRule="exact" w:wrap="none" w:vAnchor="page" w:hAnchor="margin" w:x="6856" w:y="10440"/>
        <w:rPr>
          <w:rStyle w:val="C21"/>
          <w:rtl w:val="0"/>
        </w:rPr>
      </w:pPr>
      <w:r>
        <w:rPr>
          <w:rStyle w:val="C21"/>
          <w:rtl w:val="0"/>
        </w:rPr>
        <w:t>Praktické předvedení a ústní ověření</w:t>
      </w:r>
    </w:p>
    <w:p>
      <w:pPr>
        <w:pStyle w:val="P16"/>
        <w:framePr w:w="6710" w:h="376" w:hRule="exact" w:wrap="none" w:vAnchor="page" w:hAnchor="margin" w:x="45" w:y="10990"/>
        <w:rPr>
          <w:rStyle w:val="C3"/>
          <w:rtl w:val="0"/>
        </w:rPr>
      </w:pPr>
    </w:p>
    <w:p>
      <w:pPr>
        <w:pStyle w:val="P17"/>
        <w:framePr w:w="6658" w:h="249" w:hRule="exact" w:wrap="none" w:vAnchor="page" w:hAnchor="margin" w:x="71" w:y="11046"/>
        <w:rPr>
          <w:rStyle w:val="C13"/>
          <w:rtl w:val="0"/>
        </w:rPr>
      </w:pPr>
      <w:r>
        <w:rPr>
          <w:rStyle w:val="C13"/>
          <w:rtl w:val="0"/>
        </w:rPr>
        <w:t>b) Vysvětlit, jak dozorovat nebo přímo spouštět rakev do hrobu</w:t>
      </w:r>
    </w:p>
    <w:p>
      <w:pPr>
        <w:pStyle w:val="P30"/>
        <w:framePr w:w="3921" w:h="376" w:hRule="exact" w:wrap="none" w:vAnchor="page" w:hAnchor="margin" w:x="6800" w:y="10990"/>
        <w:rPr>
          <w:rStyle w:val="C3"/>
          <w:rtl w:val="0"/>
        </w:rPr>
      </w:pPr>
    </w:p>
    <w:p>
      <w:pPr>
        <w:pStyle w:val="P31"/>
        <w:framePr w:w="3839" w:h="249" w:hRule="exact" w:wrap="none" w:vAnchor="page" w:hAnchor="margin" w:x="6856" w:y="11046"/>
        <w:rPr>
          <w:rStyle w:val="C22"/>
          <w:rtl w:val="0"/>
        </w:rPr>
      </w:pPr>
      <w:r>
        <w:rPr>
          <w:rStyle w:val="C22"/>
          <w:rtl w:val="0"/>
        </w:rPr>
        <w:t>Ústní ověření</w:t>
      </w:r>
    </w:p>
    <w:p>
      <w:pPr>
        <w:pStyle w:val="P12"/>
        <w:framePr w:w="6710" w:h="376" w:hRule="exact" w:wrap="none" w:vAnchor="page" w:hAnchor="margin" w:x="45" w:y="11367"/>
        <w:rPr>
          <w:rStyle w:val="C3"/>
          <w:rtl w:val="0"/>
        </w:rPr>
      </w:pPr>
    </w:p>
    <w:p>
      <w:pPr>
        <w:pStyle w:val="P13"/>
        <w:framePr w:w="6658" w:h="249" w:hRule="exact" w:wrap="none" w:vAnchor="page" w:hAnchor="margin" w:x="71" w:y="11423"/>
        <w:rPr>
          <w:rStyle w:val="C11"/>
          <w:rtl w:val="0"/>
        </w:rPr>
      </w:pPr>
      <w:r>
        <w:rPr>
          <w:rStyle w:val="C11"/>
          <w:rtl w:val="0"/>
        </w:rPr>
        <w:t>c) Spustit rakev do hrobu</w:t>
      </w:r>
    </w:p>
    <w:p>
      <w:pPr>
        <w:pStyle w:val="P28"/>
        <w:framePr w:w="3921" w:h="376" w:hRule="exact" w:wrap="none" w:vAnchor="page" w:hAnchor="margin" w:x="6800" w:y="11367"/>
        <w:rPr>
          <w:rStyle w:val="C3"/>
          <w:rtl w:val="0"/>
        </w:rPr>
      </w:pPr>
    </w:p>
    <w:p>
      <w:pPr>
        <w:pStyle w:val="P29"/>
        <w:framePr w:w="3839" w:h="249" w:hRule="exact" w:wrap="none" w:vAnchor="page" w:hAnchor="margin" w:x="6856" w:y="11423"/>
        <w:rPr>
          <w:rStyle w:val="C21"/>
          <w:rtl w:val="0"/>
        </w:rPr>
      </w:pPr>
      <w:r>
        <w:rPr>
          <w:rStyle w:val="C21"/>
          <w:rtl w:val="0"/>
        </w:rPr>
        <w:t>Praktické předvedení</w:t>
      </w:r>
    </w:p>
    <w:p>
      <w:pPr>
        <w:pStyle w:val="P16"/>
        <w:framePr w:w="6710" w:h="607" w:hRule="exact" w:wrap="none" w:vAnchor="page" w:hAnchor="margin" w:x="45" w:y="11743"/>
        <w:rPr>
          <w:rStyle w:val="C3"/>
          <w:rtl w:val="0"/>
        </w:rPr>
      </w:pPr>
    </w:p>
    <w:p>
      <w:pPr>
        <w:pStyle w:val="P17"/>
        <w:framePr w:w="6658" w:h="480" w:hRule="exact" w:wrap="none" w:vAnchor="page" w:hAnchor="margin" w:x="71" w:y="11799"/>
        <w:rPr>
          <w:rStyle w:val="C13"/>
          <w:rtl w:val="0"/>
        </w:rPr>
      </w:pPr>
      <w:r>
        <w:rPr>
          <w:rStyle w:val="C13"/>
          <w:rtl w:val="0"/>
        </w:rPr>
        <w:t>d) Umístit kolem hrobu květinové dary (kytice, věnce, stuhy atp.) podle místních zvyků</w:t>
      </w:r>
    </w:p>
    <w:p>
      <w:pPr>
        <w:pStyle w:val="P30"/>
        <w:framePr w:w="3921" w:h="607" w:hRule="exact" w:wrap="none" w:vAnchor="page" w:hAnchor="margin" w:x="6800" w:y="11743"/>
        <w:rPr>
          <w:rStyle w:val="C3"/>
          <w:rtl w:val="0"/>
        </w:rPr>
      </w:pPr>
    </w:p>
    <w:p>
      <w:pPr>
        <w:pStyle w:val="P31"/>
        <w:framePr w:w="3839" w:h="480" w:hRule="exact" w:wrap="none" w:vAnchor="page" w:hAnchor="margin" w:x="6856" w:y="11799"/>
        <w:rPr>
          <w:rStyle w:val="C22"/>
          <w:rtl w:val="0"/>
        </w:rPr>
      </w:pPr>
      <w:r>
        <w:rPr>
          <w:rStyle w:val="C22"/>
          <w:rtl w:val="0"/>
        </w:rPr>
        <w:t>Praktické předvedení</w:t>
      </w:r>
    </w:p>
    <w:p>
      <w:pPr>
        <w:pStyle w:val="P32"/>
        <w:framePr w:w="10710" w:h="248" w:hRule="exact" w:wrap="none" w:vAnchor="page" w:hAnchor="margin" w:x="28" w:y="124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Hrobník/hrobnice, 11.9.2026 16:59:40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Exhumace a další ukládání lidských ostatků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Vysvětlit na příkladech význam pietních a eticky podmíněných způsobů zacházení s lidskými ostatky exhumovanými při výkopu hrobu z předchozích pohřbení i po tlecí době</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Dodržet řád pohřebiště během exhumace i po jejím ukončení</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Objasnit, kdo může nařídit exhumaci a kdo o ni požádat; která osoba povoluje exhumaci před uplynutím tlecí doby a která po uplynutí tlecí doby</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Ústní ověření</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Vysvětlit pojem exhumace</w:t>
      </w:r>
    </w:p>
    <w:p>
      <w:pPr>
        <w:pStyle w:val="P30"/>
        <w:framePr w:w="3921" w:h="376" w:hRule="exact" w:wrap="none" w:vAnchor="page" w:hAnchor="margin" w:x="6800" w:y="4784"/>
        <w:rPr>
          <w:rStyle w:val="C3"/>
          <w:rtl w:val="0"/>
        </w:rPr>
      </w:pPr>
    </w:p>
    <w:p>
      <w:pPr>
        <w:pStyle w:val="P31"/>
        <w:framePr w:w="3839" w:h="249" w:hRule="exact" w:wrap="none" w:vAnchor="page" w:hAnchor="margin" w:x="6856" w:y="4840"/>
        <w:rPr>
          <w:rStyle w:val="C22"/>
          <w:rtl w:val="0"/>
        </w:rPr>
      </w:pPr>
      <w:r>
        <w:rPr>
          <w:rStyle w:val="C22"/>
          <w:rtl w:val="0"/>
        </w:rPr>
        <w:t>Ústní ověření</w:t>
      </w:r>
    </w:p>
    <w:p>
      <w:pPr>
        <w:pStyle w:val="P12"/>
        <w:framePr w:w="6710" w:h="607" w:hRule="exact" w:wrap="none" w:vAnchor="page" w:hAnchor="margin" w:x="45" w:y="5160"/>
        <w:rPr>
          <w:rStyle w:val="C3"/>
          <w:rtl w:val="0"/>
        </w:rPr>
      </w:pPr>
    </w:p>
    <w:p>
      <w:pPr>
        <w:pStyle w:val="P13"/>
        <w:framePr w:w="6658" w:h="480" w:hRule="exact" w:wrap="none" w:vAnchor="page" w:hAnchor="margin" w:x="71" w:y="5216"/>
        <w:rPr>
          <w:rStyle w:val="C11"/>
          <w:rtl w:val="0"/>
        </w:rPr>
      </w:pPr>
      <w:r>
        <w:rPr>
          <w:rStyle w:val="C11"/>
          <w:rtl w:val="0"/>
        </w:rPr>
        <w:t>e) Zhodnotit stav dna po vykopání hrobu a uložení exhumovaných ostatků v rakvi nebo jen v textilním vaku na dno do zářezu</w:t>
      </w:r>
    </w:p>
    <w:p>
      <w:pPr>
        <w:pStyle w:val="P28"/>
        <w:framePr w:w="3921" w:h="607" w:hRule="exact" w:wrap="none" w:vAnchor="page" w:hAnchor="margin" w:x="6800" w:y="5160"/>
        <w:rPr>
          <w:rStyle w:val="C3"/>
          <w:rtl w:val="0"/>
        </w:rPr>
      </w:pPr>
    </w:p>
    <w:p>
      <w:pPr>
        <w:pStyle w:val="P29"/>
        <w:framePr w:w="3839" w:h="480" w:hRule="exact" w:wrap="none" w:vAnchor="page" w:hAnchor="margin" w:x="6856" w:y="5216"/>
        <w:rPr>
          <w:rStyle w:val="C21"/>
          <w:rtl w:val="0"/>
        </w:rPr>
      </w:pPr>
      <w:r>
        <w:rPr>
          <w:rStyle w:val="C21"/>
          <w:rtl w:val="0"/>
        </w:rPr>
        <w:t>Praktické předvedení a ústní ověření</w:t>
      </w:r>
    </w:p>
    <w:p>
      <w:pPr>
        <w:pStyle w:val="P16"/>
        <w:framePr w:w="6710" w:h="607" w:hRule="exact" w:wrap="none" w:vAnchor="page" w:hAnchor="margin" w:x="45" w:y="5767"/>
        <w:rPr>
          <w:rStyle w:val="C3"/>
          <w:rtl w:val="0"/>
        </w:rPr>
      </w:pPr>
    </w:p>
    <w:p>
      <w:pPr>
        <w:pStyle w:val="P17"/>
        <w:framePr w:w="6658" w:h="480" w:hRule="exact" w:wrap="none" w:vAnchor="page" w:hAnchor="margin" w:x="71" w:y="5823"/>
        <w:rPr>
          <w:rStyle w:val="C13"/>
          <w:rtl w:val="0"/>
        </w:rPr>
      </w:pPr>
      <w:r>
        <w:rPr>
          <w:rStyle w:val="C13"/>
          <w:rtl w:val="0"/>
        </w:rPr>
        <w:t>f) Vysvětlit, jak postupovat, není-li možné na dno vykopaného hrobu uložit další ostatky</w:t>
      </w:r>
    </w:p>
    <w:p>
      <w:pPr>
        <w:pStyle w:val="P30"/>
        <w:framePr w:w="3921" w:h="607" w:hRule="exact" w:wrap="none" w:vAnchor="page" w:hAnchor="margin" w:x="6800" w:y="5767"/>
        <w:rPr>
          <w:rStyle w:val="C3"/>
          <w:rtl w:val="0"/>
        </w:rPr>
      </w:pPr>
    </w:p>
    <w:p>
      <w:pPr>
        <w:pStyle w:val="P31"/>
        <w:framePr w:w="3839" w:h="480" w:hRule="exact" w:wrap="none" w:vAnchor="page" w:hAnchor="margin" w:x="6856" w:y="5823"/>
        <w:rPr>
          <w:rStyle w:val="C22"/>
          <w:rtl w:val="0"/>
        </w:rPr>
      </w:pPr>
      <w:r>
        <w:rPr>
          <w:rStyle w:val="C22"/>
          <w:rtl w:val="0"/>
        </w:rPr>
        <w:t>Ústní ověření</w:t>
      </w:r>
    </w:p>
    <w:p>
      <w:pPr>
        <w:pStyle w:val="P12"/>
        <w:framePr w:w="6710" w:h="831" w:hRule="exact" w:wrap="none" w:vAnchor="page" w:hAnchor="margin" w:x="45" w:y="6374"/>
        <w:rPr>
          <w:rStyle w:val="C3"/>
          <w:rtl w:val="0"/>
        </w:rPr>
      </w:pPr>
    </w:p>
    <w:p>
      <w:pPr>
        <w:pStyle w:val="P13"/>
        <w:framePr w:w="6658" w:h="704" w:hRule="exact" w:wrap="none" w:vAnchor="page" w:hAnchor="margin" w:x="71" w:y="6430"/>
        <w:rPr>
          <w:rStyle w:val="C11"/>
          <w:rtl w:val="0"/>
        </w:rPr>
      </w:pPr>
      <w:r>
        <w:rPr>
          <w:rStyle w:val="C11"/>
          <w:rtl w:val="0"/>
        </w:rPr>
        <w:t>g) Zdokumentovat původ exhumovaných lidských ostatků a splnit další zákonné podmínky pro jejich vydání za účelem jejich přemístění mimo pohřebiště</w:t>
      </w:r>
    </w:p>
    <w:p>
      <w:pPr>
        <w:pStyle w:val="P28"/>
        <w:framePr w:w="3921" w:h="831" w:hRule="exact" w:wrap="none" w:vAnchor="page" w:hAnchor="margin" w:x="6800" w:y="6374"/>
        <w:rPr>
          <w:rStyle w:val="C3"/>
          <w:rtl w:val="0"/>
        </w:rPr>
      </w:pPr>
    </w:p>
    <w:p>
      <w:pPr>
        <w:pStyle w:val="P29"/>
        <w:framePr w:w="3839" w:h="704" w:hRule="exact" w:wrap="none" w:vAnchor="page" w:hAnchor="margin" w:x="6856" w:y="6430"/>
        <w:rPr>
          <w:rStyle w:val="C21"/>
          <w:rtl w:val="0"/>
        </w:rPr>
      </w:pPr>
      <w:r>
        <w:rPr>
          <w:rStyle w:val="C21"/>
          <w:rtl w:val="0"/>
        </w:rPr>
        <w:t>Praktické předvedení a ústní ověření</w:t>
      </w:r>
    </w:p>
    <w:p>
      <w:pPr>
        <w:pStyle w:val="P16"/>
        <w:framePr w:w="6710" w:h="607" w:hRule="exact" w:wrap="none" w:vAnchor="page" w:hAnchor="margin" w:x="45" w:y="7205"/>
        <w:rPr>
          <w:rStyle w:val="C3"/>
          <w:rtl w:val="0"/>
        </w:rPr>
      </w:pPr>
    </w:p>
    <w:p>
      <w:pPr>
        <w:pStyle w:val="P17"/>
        <w:framePr w:w="6658" w:h="480" w:hRule="exact" w:wrap="none" w:vAnchor="page" w:hAnchor="margin" w:x="71" w:y="7261"/>
        <w:rPr>
          <w:rStyle w:val="C13"/>
          <w:rtl w:val="0"/>
        </w:rPr>
      </w:pPr>
      <w:r>
        <w:rPr>
          <w:rStyle w:val="C13"/>
          <w:rtl w:val="0"/>
        </w:rPr>
        <w:t>h) Uvést oprávněné osoby, které mohou nařídit otevření hrobu, hrobky, urny nebo rakve</w:t>
      </w:r>
    </w:p>
    <w:p>
      <w:pPr>
        <w:pStyle w:val="P30"/>
        <w:framePr w:w="3921" w:h="607" w:hRule="exact" w:wrap="none" w:vAnchor="page" w:hAnchor="margin" w:x="6800" w:y="7205"/>
        <w:rPr>
          <w:rStyle w:val="C3"/>
          <w:rtl w:val="0"/>
        </w:rPr>
      </w:pPr>
    </w:p>
    <w:p>
      <w:pPr>
        <w:pStyle w:val="P31"/>
        <w:framePr w:w="3839" w:h="480" w:hRule="exact" w:wrap="none" w:vAnchor="page" w:hAnchor="margin" w:x="6856" w:y="7261"/>
        <w:rPr>
          <w:rStyle w:val="C22"/>
          <w:rtl w:val="0"/>
        </w:rPr>
      </w:pPr>
      <w:r>
        <w:rPr>
          <w:rStyle w:val="C22"/>
          <w:rtl w:val="0"/>
        </w:rPr>
        <w:t>Ústní ověření</w:t>
      </w:r>
    </w:p>
    <w:p>
      <w:pPr>
        <w:pStyle w:val="P12"/>
        <w:framePr w:w="6710" w:h="607" w:hRule="exact" w:wrap="none" w:vAnchor="page" w:hAnchor="margin" w:x="45" w:y="7812"/>
        <w:rPr>
          <w:rStyle w:val="C3"/>
          <w:rtl w:val="0"/>
        </w:rPr>
      </w:pPr>
    </w:p>
    <w:p>
      <w:pPr>
        <w:pStyle w:val="P13"/>
        <w:framePr w:w="6658" w:h="480" w:hRule="exact" w:wrap="none" w:vAnchor="page" w:hAnchor="margin" w:x="71" w:y="7868"/>
        <w:rPr>
          <w:rStyle w:val="C11"/>
          <w:rtl w:val="0"/>
        </w:rPr>
      </w:pPr>
      <w:r>
        <w:rPr>
          <w:rStyle w:val="C11"/>
          <w:rtl w:val="0"/>
        </w:rPr>
        <w:t>i) Uvést, za jakých podmínek je možné žadateli vydat předměty nalezené při exhumaci</w:t>
      </w:r>
    </w:p>
    <w:p>
      <w:pPr>
        <w:pStyle w:val="P28"/>
        <w:framePr w:w="3921" w:h="607" w:hRule="exact" w:wrap="none" w:vAnchor="page" w:hAnchor="margin" w:x="6800" w:y="7812"/>
        <w:rPr>
          <w:rStyle w:val="C3"/>
          <w:rtl w:val="0"/>
        </w:rPr>
      </w:pPr>
    </w:p>
    <w:p>
      <w:pPr>
        <w:pStyle w:val="P29"/>
        <w:framePr w:w="3839" w:h="480" w:hRule="exact" w:wrap="none" w:vAnchor="page" w:hAnchor="margin" w:x="6856" w:y="7868"/>
        <w:rPr>
          <w:rStyle w:val="C21"/>
          <w:rtl w:val="0"/>
        </w:rPr>
      </w:pPr>
      <w:r>
        <w:rPr>
          <w:rStyle w:val="C21"/>
          <w:rtl w:val="0"/>
        </w:rPr>
        <w:t>Ústní ověření</w:t>
      </w:r>
    </w:p>
    <w:p>
      <w:pPr>
        <w:pStyle w:val="P32"/>
        <w:framePr w:w="10710" w:h="248" w:hRule="exact" w:wrap="none" w:vAnchor="page" w:hAnchor="margin" w:x="28" w:y="85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Hrobník/hrobnice, 11.9.2026 16:59:40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03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prostředí běžného nebo cvičného hřbitova. V reálném provozu jsou na konkrétních příkladech činností ověřovány odborné kompetence v souladu s hodnoticím standardem za přítomnosti odpovědného provozního pracovníka. Odborné kompetence jsou ověřovány na úkolech z praxe. Na jednom úkolu je možné ověřit kritéria hodnocení z několika odborných kompetencí.</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Pokyny pro uchazeče:</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je povinen přijít v pracovním oděvu (pracovním overalu) a pevné obuvi nad kotníky, nebo si ho přinést s sebou a převléknout se před zkouškou. Nebude-li pracovní oděv a obuv mít, nemůže být zkouška zahájena. Práci nesmí vykonávat uchazeč, který má otevřené poranění, zejména na rukou.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Pokud dojde k poranění během prací při výkopu hrobu, musí se nechat neprodleně ošetřit a zkouška se přeruší. Existuje-li při manipulaci s ostatky zdravotní riziko, je nutno pro ochranu dýchacích orgánů použít obličejovou masku.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výkopech hrobů autorizovaná osoba věnuje zvýšenou pozornost riziku slunečního úžehu nebo úpalu, bodnutí hmyzem, v zimě podchlazení či riziku poškození páteře.</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může skládat ze dvou časově i prostorově oddělených částí, praktické a teoretické. Teoretická část probíhá formou ústního ověřování. Pokud je praktická část zkoušky prováděna na provozovaném pohřebišti, musí autorizovaná osoba zaručit dodržování zásad ochrany postmortální osobnosti zemřelého a osobně zajistit, aby s mrtvým lidským tělem a ostatky bylo nakládáno důstojně. Pořizování audiovizuálních záznamů z průběhu zkoušky je zakázáno.</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prověří, zda se v blízkosti budoucího hrobu nenachází vzrostlý strom, jehož kořeny a stabilita by mohly být výkopem narušeny.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uchazeče se hodnotí nejen kvalita provedené práce, ale také dodržování BOZP, PO, zásad ochrany životního prostředí a to, zda uchazeč po celou dobu práce dodržoval zásady piety a slušnosti při práci (potlačil profesionální otrlost).</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sousední hrobová místa je zakázáno odkládat jakékoliv pomůcky a pracovní předměty. Při práci se nesmí jíst, pít ani kouřit.</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Výkop hrobu předepsaných rozměrů a hloubky, autorizovaná osoba připraví hrobové místo a určí jeho velikost. </w:t>
      </w:r>
    </w:p>
    <w:p>
      <w:pPr>
        <w:keepNext w:val="0"/>
        <w:keepLines w:val="0"/>
        <w:framePr w:w="10766" w:h="103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Ukládání rakve s lidskými pozůstatky do hrobu nebo hrobky, kritérium c) autorizovaná osoba zajistí ověření praktickým předvedením na modelové situaci. U odborné kompetence Otevření hrobu, kritérium a) autorizovaná osoba vybere vhodnou hrobku nebo hrob pro ověření daného kritéria. U odborné kompetence Otevření hrobu, kritérium d) autorizovaná osoba zadá parametry pojištění na škodu. </w:t>
      </w:r>
    </w:p>
    <w:p>
      <w:pPr>
        <w:pStyle w:val="P33"/>
        <w:framePr w:w="10766" w:h="1837" w:hRule="exact" w:wrap="none" w:vAnchor="page" w:hAnchor="margin" w:x="0" w:y="13414"/>
        <w:rPr>
          <w:rStyle w:val="C3"/>
          <w:rtl w:val="0"/>
        </w:rPr>
      </w:pPr>
    </w:p>
    <w:p>
      <w:pPr>
        <w:pStyle w:val="P35"/>
        <w:framePr w:w="10710" w:h="340" w:hRule="exact" w:wrap="none" w:vAnchor="page" w:hAnchor="margin" w:x="28" w:y="13414"/>
        <w:rPr>
          <w:rStyle w:val="C25"/>
          <w:rtl w:val="0"/>
        </w:rPr>
      </w:pPr>
      <w:r>
        <w:rPr>
          <w:rStyle w:val="C25"/>
          <w:rtl w:val="0"/>
        </w:rPr>
        <w:t>Výsledné hodnocení</w:t>
      </w:r>
    </w:p>
    <w:p>
      <w:pPr>
        <w:keepNext w:val="0"/>
        <w:keepLines w:val="0"/>
        <w:framePr w:w="10766" w:h="1497" w:hRule="exact" w:wrap="none" w:vAnchor="page" w:hAnchor="margin" w:x="0" w:y="137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Hrobník/hrobnice, 11.9.2026 16:59:40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6729"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618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18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182"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5 let odborné praxe hrobníka nebo ve funkci vedoucího správce pohřebiště.</w:t>
      </w:r>
    </w:p>
    <w:p>
      <w:pPr>
        <w:keepNext w:val="0"/>
        <w:keepLines w:val="0"/>
        <w:framePr w:w="10766" w:h="618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182"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182"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18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18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 www.mmr.cz.</w:t>
      </w:r>
    </w:p>
    <w:p>
      <w:pPr>
        <w:pStyle w:val="P21"/>
        <w:framePr w:w="7654" w:h="331" w:hRule="exact" w:wrap="none" w:vAnchor="page" w:hAnchor="margin" w:x="28" w:y="15940"/>
        <w:rPr>
          <w:rStyle w:val="C16"/>
          <w:rtl w:val="0"/>
        </w:rPr>
      </w:pPr>
      <w:r>
        <w:rPr>
          <w:rStyle w:val="C16"/>
          <w:rtl w:val="0"/>
        </w:rPr>
        <w:t>Hrobník/hrobnice, 11.9.2026 16:59:40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0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1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•veřejné nebo cvičné pohřebiště (včetně řádu pohřebiště)</w:t>
      </w:r>
    </w:p>
    <w:p>
      <w:pPr>
        <w:keepNext w:val="0"/>
        <w:keepLines w:val="1"/>
        <w:framePr w:w="10766" w:h="51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•hrobka nebo hrob, urnový hrob, kolumbární schránka s pevným uzávěrem</w:t>
      </w:r>
    </w:p>
    <w:p>
      <w:pPr>
        <w:keepNext w:val="0"/>
        <w:keepLines w:val="1"/>
        <w:framePr w:w="10766" w:h="51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•hrobová zařízení (např. náhrobek, rám hrobu, krycí deska)</w:t>
      </w:r>
    </w:p>
    <w:p>
      <w:pPr>
        <w:keepNext w:val="0"/>
        <w:keepLines w:val="1"/>
        <w:framePr w:w="10766" w:h="51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•rakev, exhumační rakev</w:t>
      </w:r>
    </w:p>
    <w:p>
      <w:pPr>
        <w:keepNext w:val="0"/>
        <w:keepLines w:val="1"/>
        <w:framePr w:w="10766" w:h="51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•žebříky</w:t>
      </w:r>
    </w:p>
    <w:p>
      <w:pPr>
        <w:keepNext w:val="0"/>
        <w:keepLines w:val="1"/>
        <w:framePr w:w="10766" w:h="51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(např. rukavice)</w:t>
      </w:r>
    </w:p>
    <w:p>
      <w:pPr>
        <w:keepNext w:val="0"/>
        <w:keepLines w:val="1"/>
        <w:framePr w:w="10766" w:h="51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•nástroje a materiál (lopaty, krumpáče, sekyry, rýče, spárovací špachtle, plastický kelímek, spárovací hmota, dřevěné desky, prkna, spojovací materiál, potahový materiál - např. koberec, atd.)</w:t>
      </w:r>
    </w:p>
    <w:p>
      <w:pPr>
        <w:keepNext w:val="0"/>
        <w:keepLines w:val="1"/>
        <w:framePr w:w="10766" w:h="51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prostředky a pomůcky (smetáček, lopatka, houby, kyblík, hadry, atd.)</w:t>
      </w:r>
    </w:p>
    <w:p>
      <w:pPr>
        <w:keepNext w:val="0"/>
        <w:keepLines w:val="1"/>
        <w:framePr w:w="10766" w:h="51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•fotoaparát</w:t>
      </w:r>
    </w:p>
    <w:p>
      <w:pPr>
        <w:keepNext w:val="0"/>
        <w:keepLines w:val="1"/>
        <w:framePr w:w="10766" w:h="51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spolupracovníci (v případě konání zkoušky více uchazečů najednou, si mohou vzájemně uchazeči pomoci při spuštění rakve)</w:t>
      </w:r>
    </w:p>
    <w:p>
      <w:pPr>
        <w:keepNext w:val="0"/>
        <w:keepLines w:val="0"/>
        <w:framePr w:w="10766" w:h="51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v blízkosti práce možnost očisty alespoň studenou vodou a desinfekčními ubrousky a v místě stálého pracoviště i teplou vodu včetně desinfekčních prostředků.</w:t>
      </w:r>
    </w:p>
    <w:p>
      <w:pPr>
        <w:keepNext w:val="0"/>
        <w:keepLines w:val="0"/>
        <w:framePr w:w="10766" w:h="51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881"/>
        <w:rPr>
          <w:rStyle w:val="C3"/>
          <w:rtl w:val="0"/>
        </w:rPr>
      </w:pPr>
    </w:p>
    <w:p>
      <w:pPr>
        <w:pStyle w:val="P35"/>
        <w:framePr w:w="10710" w:h="340" w:hRule="exact" w:wrap="none" w:vAnchor="page" w:hAnchor="margin" w:x="28" w:y="7881"/>
        <w:rPr>
          <w:rStyle w:val="C25"/>
          <w:rtl w:val="0"/>
        </w:rPr>
      </w:pPr>
      <w:r>
        <w:rPr>
          <w:rStyle w:val="C25"/>
          <w:rtl w:val="0"/>
        </w:rPr>
        <w:t>Doba přípravy na zkoušku</w:t>
      </w:r>
    </w:p>
    <w:p>
      <w:pPr>
        <w:keepNext w:val="0"/>
        <w:keepLines w:val="0"/>
        <w:framePr w:w="10766" w:h="806" w:hRule="exact" w:wrap="none" w:vAnchor="page" w:hAnchor="margin" w:x="0" w:y="82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9254"/>
        <w:rPr>
          <w:rStyle w:val="C3"/>
          <w:rtl w:val="0"/>
        </w:rPr>
      </w:pPr>
    </w:p>
    <w:p>
      <w:pPr>
        <w:pStyle w:val="P35"/>
        <w:framePr w:w="10710" w:h="340" w:hRule="exact" w:wrap="none" w:vAnchor="page" w:hAnchor="margin" w:x="28" w:y="9254"/>
        <w:rPr>
          <w:rStyle w:val="C25"/>
          <w:rtl w:val="0"/>
        </w:rPr>
      </w:pPr>
      <w:r>
        <w:rPr>
          <w:rStyle w:val="C25"/>
          <w:rtl w:val="0"/>
        </w:rPr>
        <w:t>Doba pro vykonání zkoušky</w:t>
      </w:r>
    </w:p>
    <w:p>
      <w:pPr>
        <w:keepNext w:val="0"/>
        <w:keepLines w:val="0"/>
        <w:framePr w:w="10766" w:h="806" w:hRule="exact" w:wrap="none" w:vAnchor="page" w:hAnchor="margin" w:x="0" w:y="95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Hrobník/hrobnice, 11.9.2026 16:59:40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pohřebních služeb z. s., Praha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Pegas CZ s. r. o., Praha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pro místí rozvoj ČR, Praha</w:t>
      </w:r>
    </w:p>
    <w:p>
      <w:pPr>
        <w:pStyle w:val="P21"/>
        <w:framePr w:w="7654" w:h="331" w:hRule="exact" w:wrap="none" w:vAnchor="page" w:hAnchor="margin" w:x="28" w:y="15940"/>
        <w:rPr>
          <w:rStyle w:val="C16"/>
          <w:rtl w:val="0"/>
        </w:rPr>
      </w:pPr>
      <w:r>
        <w:rPr>
          <w:rStyle w:val="C16"/>
          <w:rtl w:val="0"/>
        </w:rPr>
        <w:t>Hrobník/hrobnice, 11.9.2026 16:59:40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309659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C979CD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E8A7D0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