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5D5F8" Type="http://schemas.openxmlformats.org/officeDocument/2006/relationships/officeDocument" Target="/word/document.xml" /><Relationship Id="coreR37D5D5F8" Type="http://schemas.openxmlformats.org/package/2006/relationships/metadata/core-properties" Target="/docProps/core.xml" /><Relationship Id="customR37D5D5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Práce v ubytovacím zařízení, 29.4.2026 0:23:01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 xml:space="preserve">f) Zajistit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Zkontrolovat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Poskytování služeb spojených s pobytem hostů v ubytovacím zařízení</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Zajistit drobné pochůzky podle požadavků hosta</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Přemístit a zabezpečit zavazadla hostů podle jejich požadavků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607" w:hRule="exact" w:wrap="none" w:vAnchor="page" w:hAnchor="margin" w:x="45" w:y="9115"/>
        <w:rPr>
          <w:rStyle w:val="C3"/>
          <w:rtl w:val="0"/>
        </w:rPr>
      </w:pPr>
    </w:p>
    <w:p>
      <w:pPr>
        <w:pStyle w:val="P13"/>
        <w:framePr w:w="6658" w:h="480" w:hRule="exact" w:wrap="none" w:vAnchor="page" w:hAnchor="margin" w:x="71" w:y="9171"/>
        <w:rPr>
          <w:rStyle w:val="C11"/>
          <w:rtl w:val="0"/>
        </w:rPr>
      </w:pPr>
      <w:r>
        <w:rPr>
          <w:rStyle w:val="C11"/>
          <w:rtl w:val="0"/>
        </w:rPr>
        <w:t>c) Zajistit základní informační služby pro hosty, příp. zápůjčky pro hosty a příslušnou evidenci</w:t>
      </w:r>
    </w:p>
    <w:p>
      <w:pPr>
        <w:pStyle w:val="P28"/>
        <w:framePr w:w="3921" w:h="607" w:hRule="exact" w:wrap="none" w:vAnchor="page" w:hAnchor="margin" w:x="6800" w:y="9115"/>
        <w:rPr>
          <w:rStyle w:val="C3"/>
          <w:rtl w:val="0"/>
        </w:rPr>
      </w:pPr>
    </w:p>
    <w:p>
      <w:pPr>
        <w:pStyle w:val="P29"/>
        <w:framePr w:w="3839" w:h="480"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Prokázat základní dovednosti komunikace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Ústní ověření</w:t>
      </w:r>
    </w:p>
    <w:p>
      <w:pPr>
        <w:pStyle w:val="P32"/>
        <w:framePr w:w="10710" w:h="248" w:hRule="exact" w:wrap="none" w:vAnchor="page" w:hAnchor="margin" w:x="28" w:y="10212"/>
        <w:rPr>
          <w:rStyle w:val="C23"/>
          <w:rtl w:val="0"/>
        </w:rPr>
      </w:pPr>
      <w:r>
        <w:rPr>
          <w:rStyle w:val="C23"/>
          <w:rtl w:val="0"/>
        </w:rPr>
        <w:t>Je třeba splnit alespoň dvě kritéria.</w:t>
      </w:r>
    </w:p>
    <w:p>
      <w:pPr>
        <w:pStyle w:val="P23"/>
        <w:framePr w:w="10710" w:h="340" w:hRule="exact" w:wrap="none" w:vAnchor="page" w:hAnchor="margin" w:x="28" w:y="10648"/>
        <w:rPr>
          <w:rStyle w:val="C18"/>
          <w:rtl w:val="0"/>
        </w:rPr>
      </w:pPr>
      <w:r>
        <w:rPr>
          <w:rStyle w:val="C18"/>
          <w:rtl w:val="0"/>
        </w:rPr>
        <w:t>Zajištění bezpečnosti hostů, BOZP, PO</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Dodržet bezpečnostní pravidla spojená s ochranou majetku a zdraví hostů</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Dodržovat pravidla BOZP</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Ústní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Dodržovat pravidla požární ochrany</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29.4.2026 0:23:01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80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Práce v ubytovacím zařízení, 29.4.2026 0:23:01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hotelnictví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Dílčí kvalifikace Ubytování v soukromí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vztahující se k předmětné činnosti</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29.4.2026 0:23:01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29.4.2026 0:23:01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Práce v ubytovacím zařízení, 29.4.2026 0:23:01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