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A797C8" Type="http://schemas.openxmlformats.org/officeDocument/2006/relationships/officeDocument" Target="/word/document.xml" /><Relationship Id="coreR1EA797C8" Type="http://schemas.openxmlformats.org/package/2006/relationships/metadata/core-properties" Target="/docProps/core.xml" /><Relationship Id="customR1EA797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sítotiskových strojích, 28.4.2026 21:18:21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sítotiskových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Navrhnout racionální technologický postup přípravy a tisku plakátu podle zadání: formát A2, barevnost 4/0 (přímé barvy), rozsah 1 strana, formát tiskového archu B2, nehlazený papír, plošná hmotnost do 150 g/m², tisk libovolně na automatickém nebo poloautomatickém archovém sítotiskovém stroji</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Zvolit druh tiskových barev pro tisk plakátu na archovém sítotiskovém stroji podle zadání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Převzetí výrobních podkladů pro tisk nové zakázky na sítotiskových strojích</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Převzít a zkontrolovat kompletní výrobní podklady včetně imprimovaných barevných nátisků či barevných předloh pro tisk plakátu podle zadání</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Zakreslit hrubý a čistý formát plakátu na tiskovém archu podle zadaných údajů pro přípravu, tisk a dokončovací zpracování</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32"/>
        <w:framePr w:w="10710" w:h="248" w:hRule="exact" w:wrap="none" w:vAnchor="page" w:hAnchor="margin" w:x="28" w:y="8105"/>
        <w:rPr>
          <w:rStyle w:val="C23"/>
          <w:rtl w:val="0"/>
        </w:rPr>
      </w:pPr>
      <w:r>
        <w:rPr>
          <w:rStyle w:val="C23"/>
          <w:rtl w:val="0"/>
        </w:rPr>
        <w:t>Je třeba splnit obě kritéria.</w:t>
      </w:r>
    </w:p>
    <w:p>
      <w:pPr>
        <w:pStyle w:val="P23"/>
        <w:framePr w:w="10710" w:h="547" w:hRule="exact" w:wrap="none" w:vAnchor="page" w:hAnchor="margin" w:x="28" w:y="8541"/>
        <w:rPr>
          <w:rStyle w:val="C18"/>
          <w:rtl w:val="0"/>
        </w:rPr>
      </w:pPr>
      <w:r>
        <w:rPr>
          <w:rStyle w:val="C18"/>
          <w:rtl w:val="0"/>
        </w:rPr>
        <w:t>Převzetí a příprava potiskovaného materiálu, tiskových forem a tiskových barev na sítotiskových strojích</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Převzít potiskovaný materiál pro tisk podle zadání s ohledem na bezchybný technologický postup tisku</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Převzít tiskové formy pro tisk plakátu podle zadání a provést vizuální kontrolu jejich bezchybného zhotovení</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a ústní ověření</w:t>
      </w:r>
    </w:p>
    <w:p>
      <w:pPr>
        <w:pStyle w:val="P12"/>
        <w:framePr w:w="6710" w:h="831" w:hRule="exact" w:wrap="none" w:vAnchor="page" w:hAnchor="margin" w:x="45" w:y="10777"/>
        <w:rPr>
          <w:rStyle w:val="C3"/>
          <w:rtl w:val="0"/>
        </w:rPr>
      </w:pPr>
    </w:p>
    <w:p>
      <w:pPr>
        <w:pStyle w:val="P13"/>
        <w:framePr w:w="6658" w:h="704" w:hRule="exact" w:wrap="none" w:vAnchor="page" w:hAnchor="margin" w:x="71" w:y="10833"/>
        <w:rPr>
          <w:rStyle w:val="C11"/>
          <w:rtl w:val="0"/>
        </w:rPr>
      </w:pPr>
      <w:r>
        <w:rPr>
          <w:rStyle w:val="C11"/>
          <w:rtl w:val="0"/>
        </w:rPr>
        <w:t>c) Převzít tiskové barvy pro tisk plakátu přímými barvami a provést kontrolu jejich čistoty, konzistence a pořadí barev na tiskovém stroji s ohledem na bezchybný technologický proces tisku plakátu podle zadání</w:t>
      </w:r>
    </w:p>
    <w:p>
      <w:pPr>
        <w:pStyle w:val="P28"/>
        <w:framePr w:w="3921" w:h="831" w:hRule="exact" w:wrap="none" w:vAnchor="page" w:hAnchor="margin" w:x="6800" w:y="10777"/>
        <w:rPr>
          <w:rStyle w:val="C3"/>
          <w:rtl w:val="0"/>
        </w:rPr>
      </w:pPr>
    </w:p>
    <w:p>
      <w:pPr>
        <w:pStyle w:val="P29"/>
        <w:framePr w:w="3839" w:h="704" w:hRule="exact" w:wrap="none" w:vAnchor="page" w:hAnchor="margin" w:x="6856" w:y="10833"/>
        <w:rPr>
          <w:rStyle w:val="C21"/>
          <w:rtl w:val="0"/>
        </w:rPr>
      </w:pPr>
      <w:r>
        <w:rPr>
          <w:rStyle w:val="C21"/>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sítotiskových strojích, 28.4.2026 21:18:21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sítotiskových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formát tiskového archu u příslušných funkčních celků, vzduchové charakteristiky transportu archu s ohledem na plošnou hmotnost potiskovaného archu pro bezchybný a plynulý průběh tisku na automatickém archovém sítotiskovém stroji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Založit sítotiskové barvy v žádaném pořadí do prostoru barviště tiskové formy pro tisk plakátu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sítotiskové formy v žádaném pořadí do tiskových jednotek a provést nastavení soutisku tiskových barev při tisku plakátu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Seřídit funkce sítotiskového tříče včetně předplňovacího tříče při zabarvování potiskovaného materiálu pro správný přenos tiskové barvy na papír při tisku plakátu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na zkušebním tiskovém archu vizuální kontrolu zabarvení včetně porovnávání s imprimovanými nátisky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Dodržení normativu při tisku celé zakázky na sítotiskových strojích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Provést průběžnou vizuální kontrolu správného soutisku jednotlivých tiskových barev na tiskovém archu při tisku plakátu, provést manuální nebo automatickou korekci soutisku barev podle zadání</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průběžnou kontrolu správného zabarvení na vytištěných arších při tisku plakátu, provést manuální korekci zabarvení podle zadání</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Odložit z vytištěného nákladu postupně 10 bezchybně vytištěných tiskových archů plakátu pro dokumentaci k výrobním podkladům a případnou zpětnou kontrolu kvality podle zadání</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340" w:hRule="exact" w:wrap="none" w:vAnchor="page" w:hAnchor="margin" w:x="28" w:y="10859"/>
        <w:rPr>
          <w:rStyle w:val="C18"/>
          <w:rtl w:val="0"/>
        </w:rPr>
      </w:pPr>
      <w:r>
        <w:rPr>
          <w:rStyle w:val="C18"/>
          <w:rtl w:val="0"/>
        </w:rPr>
        <w:t>Dokončení tisku, předání zakázky na sítotiskových strojích</w:t>
      </w:r>
    </w:p>
    <w:p>
      <w:pPr>
        <w:pStyle w:val="P24"/>
        <w:framePr w:w="6713" w:h="376" w:hRule="exact" w:wrap="none" w:vAnchor="page" w:hAnchor="margin" w:x="45" w:y="11298"/>
        <w:rPr>
          <w:rStyle w:val="C3"/>
          <w:rtl w:val="0"/>
        </w:rPr>
      </w:pPr>
    </w:p>
    <w:p>
      <w:pPr>
        <w:pStyle w:val="P25"/>
        <w:framePr w:w="6661" w:h="249" w:hRule="exact" w:wrap="none" w:vAnchor="page" w:hAnchor="margin" w:x="71" w:y="11369"/>
        <w:rPr>
          <w:rStyle w:val="C19"/>
          <w:rtl w:val="0"/>
        </w:rPr>
      </w:pPr>
      <w:r>
        <w:rPr>
          <w:rStyle w:val="C19"/>
          <w:rtl w:val="0"/>
        </w:rPr>
        <w:t>Kritéria hodnocení</w:t>
      </w:r>
    </w:p>
    <w:p>
      <w:pPr>
        <w:pStyle w:val="P26"/>
        <w:framePr w:w="3918" w:h="376" w:hRule="exact" w:wrap="none" w:vAnchor="page" w:hAnchor="margin" w:x="6803" w:y="11298"/>
        <w:rPr>
          <w:rStyle w:val="C3"/>
          <w:rtl w:val="0"/>
        </w:rPr>
      </w:pPr>
    </w:p>
    <w:p>
      <w:pPr>
        <w:pStyle w:val="P27"/>
        <w:framePr w:w="3836" w:h="249" w:hRule="exact" w:wrap="none" w:vAnchor="page" w:hAnchor="margin" w:x="6859" w:y="11369"/>
        <w:rPr>
          <w:rStyle w:val="C20"/>
          <w:rtl w:val="0"/>
        </w:rPr>
      </w:pPr>
      <w:r>
        <w:rPr>
          <w:rStyle w:val="C20"/>
          <w:rtl w:val="0"/>
        </w:rPr>
        <w:t>Způsoby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w:t>
      </w:r>
    </w:p>
    <w:p>
      <w:pPr>
        <w:pStyle w:val="P16"/>
        <w:framePr w:w="6710" w:h="831" w:hRule="exact" w:wrap="none" w:vAnchor="page" w:hAnchor="margin" w:x="45" w:y="12282"/>
        <w:rPr>
          <w:rStyle w:val="C3"/>
          <w:rtl w:val="0"/>
        </w:rPr>
      </w:pPr>
    </w:p>
    <w:p>
      <w:pPr>
        <w:pStyle w:val="P17"/>
        <w:framePr w:w="6658" w:h="704" w:hRule="exact" w:wrap="none" w:vAnchor="page" w:hAnchor="margin" w:x="71" w:y="12338"/>
        <w:rPr>
          <w:rStyle w:val="C13"/>
          <w:rtl w:val="0"/>
        </w:rPr>
      </w:pPr>
      <w:r>
        <w:rPr>
          <w:rStyle w:val="C13"/>
          <w:rtl w:val="0"/>
        </w:rPr>
        <w:t>b) Zkontrolovat správný počet bezchybně vytištěných archů nákladu plakátu včetně přídavků pro dokončovací zpracování podle údajů výrobního příkazu a předat náklad k dalšímu zpracování podle zadání</w:t>
      </w:r>
    </w:p>
    <w:p>
      <w:pPr>
        <w:pStyle w:val="P30"/>
        <w:framePr w:w="3921" w:h="831" w:hRule="exact" w:wrap="none" w:vAnchor="page" w:hAnchor="margin" w:x="6800" w:y="12282"/>
        <w:rPr>
          <w:rStyle w:val="C3"/>
          <w:rtl w:val="0"/>
        </w:rPr>
      </w:pPr>
    </w:p>
    <w:p>
      <w:pPr>
        <w:pStyle w:val="P31"/>
        <w:framePr w:w="3839" w:h="704" w:hRule="exact" w:wrap="none" w:vAnchor="page" w:hAnchor="margin" w:x="6856" w:y="12338"/>
        <w:rPr>
          <w:rStyle w:val="C22"/>
          <w:rtl w:val="0"/>
        </w:rPr>
      </w:pPr>
      <w:r>
        <w:rPr>
          <w:rStyle w:val="C22"/>
          <w:rtl w:val="0"/>
        </w:rPr>
        <w:t>Praktické předvedení a ústní ověření</w:t>
      </w:r>
    </w:p>
    <w:p>
      <w:pPr>
        <w:pStyle w:val="P32"/>
        <w:framePr w:w="10710" w:h="248" w:hRule="exact" w:wrap="none" w:vAnchor="page" w:hAnchor="margin" w:x="28" w:y="132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sítotiskových strojích, 28.4.2026 21:18:21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forem,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sítotiskových strojích, 28.4.2026 21:18:21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sítotiskových strojích, 28.4.2026 21:18:21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sítotiskových strojích, 28.4.2026 21:18:21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sítotiskový tiskový stroj;</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osvitová jednotka (CtS);</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80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sítotiskových strojích, 28.4.2026 21:18:21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sítotiskových strojích, 28.4.2026 21:18:21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383F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6D9A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