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60FB2" Type="http://schemas.openxmlformats.org/officeDocument/2006/relationships/officeDocument" Target="/word/document.xml" /><Relationship Id="coreR68060FB2" Type="http://schemas.openxmlformats.org/package/2006/relationships/metadata/core-properties" Target="/docProps/core.xml" /><Relationship Id="customR68060F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ofsetových archových strojích (kód: 34-010-H)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ofsetových archových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ofsetových archových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ofsetových archových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ofsetových archových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https://www.nsp.cz/jednotka-prace/tiskar-na-ofsetovych-arch#zdravotni-zpusobilost) a prokazuje se lékařským potvrzením, že netrpí poruchou barvocitu (poruchou barevného vidění).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6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ofsetových archových strojích, 29.10.2026 3:39:27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