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79179" Type="http://schemas.openxmlformats.org/officeDocument/2006/relationships/officeDocument" Target="/word/document.xml" /><Relationship Id="coreR19B79179" Type="http://schemas.openxmlformats.org/package/2006/relationships/metadata/core-properties" Target="/docProps/core.xml" /><Relationship Id="customR19B791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Mechanik silničních vozidel s elektrickým a hybridním pohonem, 13.6.2026 11:20:54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13.6.2026 11:20:54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13.6.2026 11:20:54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13.6.2026 11:20:54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pStyle w:val="P21"/>
        <w:framePr w:w="7654" w:h="331" w:hRule="exact" w:wrap="none" w:vAnchor="page" w:hAnchor="margin" w:x="28" w:y="15940"/>
        <w:rPr>
          <w:rStyle w:val="C16"/>
          <w:rtl w:val="0"/>
        </w:rPr>
      </w:pPr>
      <w:r>
        <w:rPr>
          <w:rStyle w:val="C16"/>
          <w:rtl w:val="0"/>
        </w:rPr>
        <w:t>Mechanik silničních vozidel s elektrickým a hybridním pohonem, 13.6.2026 11:20:54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Držitel osvědčení o zkoušce z platné vyhlášky č. 50/1978, minimálně paragraf 6.</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silničních vozidel s elektrickým a hybridním pohonem, 13.6.2026 11:20:54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 silničních vozidel s elektrickým a hybridním pohonem, 13.6.2026 11:20:54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 silničních vozidel s elektrickým a hybridním pohonem, 13.6.2026 11:20:54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F1F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254C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1F56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4088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