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C97C4" Type="http://schemas.openxmlformats.org/officeDocument/2006/relationships/officeDocument" Target="/word/document.xml" /><Relationship Id="coreR6FAC97C4" Type="http://schemas.openxmlformats.org/package/2006/relationships/metadata/core-properties" Target="/docProps/core.xml" /><Relationship Id="customR6FAC97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montáž obráběcích strojů a zařízení, 27.10.2026 5:00:13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27.10.2026 5:00:13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27.10.2026 5:00:13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27.10.2026 5:00:13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montáž obráběcích strojů a zařízení, 27.10.2026 5:00:13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Technik/technička pro montáž obráběcích strojů a zařízení + střední vzdělání s maturitní zkouškou a alespoň 5 let odborné praxe v oblasti montáže a seřizování obráběcích strojů.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montáž obráběcích strojů a zařízení, 27.10.2026 5:00:13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pro montáž obráběcích strojů a zařízení, 27.10.2026 5:00:13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montáž obráběcích strojů a zařízení, 27.10.2026 5:00:13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86C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4D13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