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547102" Type="http://schemas.openxmlformats.org/officeDocument/2006/relationships/officeDocument" Target="/word/document.xml" /><Relationship Id="coreR23547102" Type="http://schemas.openxmlformats.org/package/2006/relationships/metadata/core-properties" Target="/docProps/core.xml" /><Relationship Id="customR235471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montáže elektrické výbavy silničních motorových vozidel (kód: 26-097-H)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Demontáž a montáž souvisejících mechanických celků silničních motorových vozidel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systémech a prvcích elektrické výbavy silničních motorových vozidel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Zapojení elektrického rozvodu systému tažného zařízení osobního automobilu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Diagnostika a oprava elektrického rozvodu systému nezávislého topení osobního automobilu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Diagnostika a oprava elektrického rozvodu zabezpečovacího systému osobního automobilu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Diagnostika a nastavení řídících jednotek po provedené montáži elektrické výbavy silničního motorového vozidla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 multimediálního systému silničního motorového vozidla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29.10.2026 2:36:32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 (odkaz na povolání v NSP - https://nsp.cz/jednotka-prace/autoelektrikar#zdravotni-zpusobilost).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řidičské oprávnění skupiny "B".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Konkretizace podmínek pro praktické ověřování odborných způsobilostí: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Demontáž a montáž souvisejících mechanických celků silničních motorových vozidel, Orientace v systémech a prvcích elektrické výbavy silničních motorových vozidel, Diagnostika a oprava elektrického rozvodu systému nezávislého topení osobního automobilu, Diagnostika a oprava elektrického rozvodu zabezpečovacího systému osobního automobilu, Diagnostika a nastavení řídících jednotek po provedené montáži elektrické výbavy silničního motorového vozidla, Montáž multimediálního systému silničního motorového vozidla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praktické předvedení realizuje na vozidle pro zkoušku (zkušební automobil) - vozidlo do 3,5 t mladší čtyř let vybavené systémem nezávislého topení, elektronickým zabezpečovacím systémem, běžným multimediálním a ozvučovacím systémem s konektorem AUX.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Zapojení elektrického rozvodu systému tažného zařízení osobního automobilu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praktické předvedení realizuje na přívěsném vozíku (zkušební přívěsný vozík) vybaveném běžným elektrickým rozvodem.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ověřování bude probíhat formou odpovědí na otevřené otázky, uchazeč může využít písemnou přípravu (schémata, nákresy a poznámky připravené v době 45 minutové přípravy na zkoušku). 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29.10.2026 2:36:32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doplnit název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29.10.2026 2:36:32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5BC55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