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7A59CE" Type="http://schemas.openxmlformats.org/officeDocument/2006/relationships/officeDocument" Target="/word/document.xml" /><Relationship Id="coreR567A59CE" Type="http://schemas.openxmlformats.org/package/2006/relationships/metadata/core-properties" Target="/docProps/core.xml" /><Relationship Id="customR567A59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elektrických zařízeních a sítích elektrického vedení pod nebezpečným napětím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konstrukci akumulátorů a jejich uložení v silničních motorových vozidlech s elektropohonem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příslušenství vozidel s elektrickým pohonem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uspořádání a konstrukci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Dobíjení akumulátoru vozidla s elektropohonem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Odpojení akumulátoru vozidla s elektropohonem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servisních úkonů na elektropohonu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Diagnostika a oprava vysokonapěťové baterie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28.7.2026 10:37:22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23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215" w:h="230" w:hRule="exact" w:wrap="none" w:vAnchor="page" w:hAnchor="margin" w:x="4550" w:y="10846"/>
        <w:rPr>
          <w:rStyle w:val="C22"/>
          <w:rtl w:val="0"/>
        </w:rPr>
      </w:pPr>
      <w:r>
        <w:rPr>
          <w:rStyle w:val="C22"/>
          <w:rtl w:val="0"/>
        </w:rPr>
        <w:t>akumulátorů</w:t>
      </w:r>
    </w:p>
    <w:p>
      <w:pPr>
        <w:pStyle w:val="P29"/>
        <w:framePr w:w="130" w:h="230" w:hRule="exact" w:wrap="none" w:vAnchor="page" w:hAnchor="margin" w:x="5808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5980" w:y="1084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01" w:h="230" w:hRule="exact" w:wrap="none" w:vAnchor="page" w:hAnchor="margin" w:x="6552" w:y="10846"/>
        <w:rPr>
          <w:rStyle w:val="C22"/>
          <w:rtl w:val="0"/>
        </w:rPr>
      </w:pPr>
      <w:r>
        <w:rPr>
          <w:rStyle w:val="C22"/>
          <w:rtl w:val="0"/>
        </w:rPr>
        <w:t>uložení</w:t>
      </w:r>
    </w:p>
    <w:p>
      <w:pPr>
        <w:pStyle w:val="P29"/>
        <w:framePr w:w="130" w:h="230" w:hRule="exact" w:wrap="none" w:vAnchor="page" w:hAnchor="margin" w:x="7296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68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48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48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130" w:h="230" w:hRule="exact" w:wrap="none" w:vAnchor="page" w:hAnchor="margin" w:x="10617" w:y="1084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1148" w:h="230" w:hRule="exact" w:wrap="none" w:vAnchor="page" w:hAnchor="margin" w:x="1694" w:y="11076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884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057" w:y="11076"/>
        <w:rPr>
          <w:rStyle w:val="C22"/>
          <w:rtl w:val="0"/>
        </w:rPr>
      </w:pPr>
      <w:r>
        <w:rPr>
          <w:rStyle w:val="C22"/>
          <w:rtl w:val="0"/>
        </w:rPr>
        <w:t>oprava</w:t>
      </w:r>
    </w:p>
    <w:p>
      <w:pPr>
        <w:pStyle w:val="P29"/>
        <w:framePr w:w="1609" w:h="230" w:hRule="exact" w:wrap="none" w:vAnchor="page" w:hAnchor="margin" w:x="3772" w:y="11076"/>
        <w:rPr>
          <w:rStyle w:val="C22"/>
          <w:rtl w:val="0"/>
        </w:rPr>
      </w:pPr>
      <w:r>
        <w:rPr>
          <w:rStyle w:val="C22"/>
          <w:rtl w:val="0"/>
        </w:rPr>
        <w:t>vysokonapěťové</w:t>
      </w:r>
    </w:p>
    <w:p>
      <w:pPr>
        <w:pStyle w:val="P29"/>
        <w:framePr w:w="673" w:h="230" w:hRule="exact" w:wrap="none" w:vAnchor="page" w:hAnchor="margin" w:x="5424" w:y="11076"/>
        <w:rPr>
          <w:rStyle w:val="C22"/>
          <w:rtl w:val="0"/>
        </w:rPr>
      </w:pPr>
      <w:r>
        <w:rPr>
          <w:rStyle w:val="C22"/>
          <w:rtl w:val="0"/>
        </w:rPr>
        <w:t>baterie</w:t>
      </w:r>
    </w:p>
    <w:p>
      <w:pPr>
        <w:pStyle w:val="P27"/>
        <w:framePr w:w="226" w:h="230" w:hRule="exact" w:wrap="none" w:vAnchor="page" w:hAnchor="margin" w:x="6139" w:y="11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8" w:y="110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267" w:y="110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323" w:y="110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1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1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13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13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13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13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13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13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13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13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13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13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15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15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15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15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157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157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1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15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15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04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937" w:h="230" w:hRule="exact" w:wrap="none" w:vAnchor="page" w:hAnchor="margin" w:x="2121" w:y="120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00" w:y="120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90" w:h="230" w:hRule="exact" w:wrap="none" w:vAnchor="page" w:hAnchor="margin" w:x="3273" w:y="12046"/>
        <w:rPr>
          <w:rStyle w:val="C22"/>
          <w:rtl w:val="0"/>
        </w:rPr>
      </w:pPr>
      <w:r>
        <w:rPr>
          <w:rStyle w:val="C22"/>
          <w:rtl w:val="0"/>
        </w:rPr>
        <w:t>uspořádání</w:t>
      </w:r>
    </w:p>
    <w:p>
      <w:pPr>
        <w:pStyle w:val="P29"/>
        <w:framePr w:w="130" w:h="230" w:hRule="exact" w:wrap="none" w:vAnchor="page" w:hAnchor="margin" w:x="4406" w:y="120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4579" w:y="12046"/>
        <w:rPr>
          <w:rStyle w:val="C22"/>
          <w:rtl w:val="0"/>
        </w:rPr>
      </w:pPr>
      <w:r>
        <w:rPr>
          <w:rStyle w:val="C22"/>
          <w:rtl w:val="0"/>
        </w:rPr>
        <w:t>konstrukci</w:t>
      </w:r>
    </w:p>
    <w:p>
      <w:pPr>
        <w:pStyle w:val="P29"/>
        <w:framePr w:w="1037" w:h="230" w:hRule="exact" w:wrap="none" w:vAnchor="page" w:hAnchor="margin" w:x="5644" w:y="12046"/>
        <w:rPr>
          <w:rStyle w:val="C22"/>
          <w:rtl w:val="0"/>
        </w:rPr>
      </w:pPr>
      <w:r>
        <w:rPr>
          <w:rStyle w:val="C22"/>
          <w:rtl w:val="0"/>
        </w:rPr>
        <w:t>hybridních</w:t>
      </w:r>
    </w:p>
    <w:p>
      <w:pPr>
        <w:pStyle w:val="P29"/>
        <w:framePr w:w="749" w:h="230" w:hRule="exact" w:wrap="none" w:vAnchor="page" w:hAnchor="margin" w:x="6724" w:y="12046"/>
        <w:rPr>
          <w:rStyle w:val="C22"/>
          <w:rtl w:val="0"/>
        </w:rPr>
      </w:pPr>
      <w:r>
        <w:rPr>
          <w:rStyle w:val="C22"/>
          <w:rtl w:val="0"/>
        </w:rPr>
        <w:t>pohonů</w:t>
      </w:r>
    </w:p>
    <w:p>
      <w:pPr>
        <w:pStyle w:val="P29"/>
        <w:framePr w:w="937" w:h="230" w:hRule="exact" w:wrap="none" w:vAnchor="page" w:hAnchor="margin" w:x="7516" w:y="120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96" w:y="120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9696" w:y="12046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10430" w:y="120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8" w:y="122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22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1944" w:y="1227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25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25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25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252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252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252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25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252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252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252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252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252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252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73" w:h="230" w:hRule="exact" w:wrap="none" w:vAnchor="page" w:hAnchor="margin" w:x="28" w:y="127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9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299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9"/>
        <w:framePr w:w="802" w:h="230" w:hRule="exact" w:wrap="none" w:vAnchor="page" w:hAnchor="margin" w:x="2121" w:y="12996"/>
        <w:rPr>
          <w:rStyle w:val="C22"/>
          <w:rtl w:val="0"/>
        </w:rPr>
      </w:pPr>
      <w:r>
        <w:rPr>
          <w:rStyle w:val="C22"/>
          <w:rtl w:val="0"/>
        </w:rPr>
        <w:t>Dobíjení</w:t>
      </w:r>
    </w:p>
    <w:p>
      <w:pPr>
        <w:pStyle w:val="P29"/>
        <w:framePr w:w="1215" w:h="230" w:hRule="exact" w:wrap="none" w:vAnchor="page" w:hAnchor="margin" w:x="2966" w:y="12996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224" w:y="12996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4958" w:y="129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565" w:h="230" w:hRule="exact" w:wrap="none" w:vAnchor="page" w:hAnchor="margin" w:x="5131" w:y="12996"/>
        <w:rPr>
          <w:rStyle w:val="C22"/>
          <w:rtl w:val="0"/>
        </w:rPr>
      </w:pPr>
      <w:r>
        <w:rPr>
          <w:rStyle w:val="C22"/>
          <w:rtl w:val="0"/>
        </w:rPr>
        <w:t>elektropohonem</w:t>
      </w:r>
    </w:p>
    <w:p>
      <w:pPr>
        <w:pStyle w:val="P27"/>
        <w:framePr w:w="226" w:h="230" w:hRule="exact" w:wrap="none" w:vAnchor="page" w:hAnchor="margin" w:x="6739" w:y="12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008" w:y="129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867" w:y="129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923" w:y="12996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32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32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3246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324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3246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3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3246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3246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3246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324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324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3246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34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49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349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3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349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349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7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37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374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13745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13745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137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1374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1374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8"/>
        <w:framePr w:w="375" w:h="245" w:hRule="exact" w:wrap="none" w:vAnchor="page" w:hAnchor="margin" w:x="28" w:y="139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72" w:y="13995"/>
        <w:rPr>
          <w:rStyle w:val="C20"/>
          <w:rtl w:val="0"/>
        </w:rPr>
      </w:pPr>
      <w:r>
        <w:rPr>
          <w:rStyle w:val="C20"/>
          <w:rtl w:val="0"/>
        </w:rPr>
        <w:t>originální</w:t>
      </w:r>
    </w:p>
    <w:p>
      <w:pPr>
        <w:pStyle w:val="P27"/>
        <w:framePr w:w="869" w:h="230" w:hRule="exact" w:wrap="none" w:vAnchor="page" w:hAnchor="margin" w:x="1540" w:y="13995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452" w:y="13995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82" w:h="230" w:hRule="exact" w:wrap="none" w:vAnchor="page" w:hAnchor="margin" w:x="2788" w:y="13995"/>
        <w:rPr>
          <w:rStyle w:val="C20"/>
          <w:rtl w:val="0"/>
        </w:rPr>
      </w:pPr>
      <w:r>
        <w:rPr>
          <w:rStyle w:val="C20"/>
          <w:rtl w:val="0"/>
        </w:rPr>
        <w:t>baterie,</w:t>
      </w:r>
    </w:p>
    <w:p>
      <w:pPr>
        <w:pStyle w:val="P27"/>
        <w:framePr w:w="682" w:h="230" w:hRule="exact" w:wrap="none" w:vAnchor="page" w:hAnchor="margin" w:x="3513" w:y="13995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116" w:h="230" w:hRule="exact" w:wrap="none" w:vAnchor="page" w:hAnchor="margin" w:x="4238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4396" w:y="13995"/>
        <w:rPr>
          <w:rStyle w:val="C20"/>
          <w:rtl w:val="0"/>
        </w:rPr>
      </w:pPr>
      <w:r>
        <w:rPr>
          <w:rStyle w:val="C20"/>
          <w:rtl w:val="0"/>
        </w:rPr>
        <w:t>vozidlu</w:t>
      </w:r>
    </w:p>
    <w:p>
      <w:pPr>
        <w:pStyle w:val="P27"/>
        <w:framePr w:w="241" w:h="230" w:hRule="exact" w:wrap="none" w:vAnchor="page" w:hAnchor="margin" w:x="5078" w:y="13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5361" w:y="139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5798" w:y="13995"/>
        <w:rPr>
          <w:rStyle w:val="C20"/>
          <w:rtl w:val="0"/>
        </w:rPr>
      </w:pPr>
      <w:r>
        <w:rPr>
          <w:rStyle w:val="C20"/>
          <w:rtl w:val="0"/>
        </w:rPr>
        <w:t>prodeji</w:t>
      </w:r>
    </w:p>
    <w:p>
      <w:pPr>
        <w:pStyle w:val="P27"/>
        <w:framePr w:w="1057" w:h="230" w:hRule="exact" w:wrap="none" w:vAnchor="page" w:hAnchor="margin" w:x="6456" w:y="13995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8"/>
        <w:framePr w:w="375" w:h="245" w:hRule="exact" w:wrap="none" w:vAnchor="page" w:hAnchor="margin" w:x="28" w:y="142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244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1694" w:y="14244"/>
        <w:rPr>
          <w:rStyle w:val="C20"/>
          <w:rtl w:val="0"/>
        </w:rPr>
      </w:pPr>
      <w:r>
        <w:rPr>
          <w:rStyle w:val="C20"/>
          <w:rtl w:val="0"/>
        </w:rPr>
        <w:t>nabíječce</w:t>
      </w:r>
    </w:p>
    <w:p>
      <w:pPr>
        <w:pStyle w:val="P27"/>
        <w:framePr w:w="293" w:h="230" w:hRule="exact" w:wrap="none" w:vAnchor="page" w:hAnchor="margin" w:x="2606" w:y="14244"/>
        <w:rPr>
          <w:rStyle w:val="C20"/>
          <w:rtl w:val="0"/>
        </w:rPr>
      </w:pPr>
      <w:r>
        <w:rPr>
          <w:rStyle w:val="C20"/>
          <w:rtl w:val="0"/>
        </w:rPr>
        <w:t>VN</w:t>
      </w:r>
    </w:p>
    <w:p>
      <w:pPr>
        <w:pStyle w:val="P27"/>
        <w:framePr w:w="625" w:h="230" w:hRule="exact" w:wrap="none" w:vAnchor="page" w:hAnchor="margin" w:x="2942" w:y="14244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461" w:h="230" w:hRule="exact" w:wrap="none" w:vAnchor="page" w:hAnchor="margin" w:x="3609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113" w:y="14244"/>
        <w:rPr>
          <w:rStyle w:val="C20"/>
          <w:rtl w:val="0"/>
        </w:rPr>
      </w:pPr>
      <w:r>
        <w:rPr>
          <w:rStyle w:val="C20"/>
          <w:rtl w:val="0"/>
        </w:rPr>
        <w:t>nabíjecím</w:t>
      </w:r>
    </w:p>
    <w:p>
      <w:pPr>
        <w:pStyle w:val="P27"/>
        <w:framePr w:w="605" w:h="230" w:hRule="exact" w:wrap="none" w:vAnchor="page" w:hAnchor="margin" w:x="5035" w:y="14244"/>
        <w:rPr>
          <w:rStyle w:val="C20"/>
          <w:rtl w:val="0"/>
        </w:rPr>
      </w:pPr>
      <w:r>
        <w:rPr>
          <w:rStyle w:val="C20"/>
          <w:rtl w:val="0"/>
        </w:rPr>
        <w:t>sloupu</w:t>
      </w:r>
    </w:p>
    <w:p>
      <w:pPr>
        <w:pStyle w:val="P27"/>
        <w:framePr w:w="303" w:h="230" w:hRule="exact" w:wrap="none" w:vAnchor="page" w:hAnchor="margin" w:x="5683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6028" w:y="1424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41" w:h="230" w:hRule="exact" w:wrap="none" w:vAnchor="page" w:hAnchor="margin" w:x="6710" w:y="14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6993" w:y="14244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7"/>
        <w:framePr w:w="538" w:h="230" w:hRule="exact" w:wrap="none" w:vAnchor="page" w:hAnchor="margin" w:x="8203" w:y="1424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82" w:h="230" w:hRule="exact" w:wrap="none" w:vAnchor="page" w:hAnchor="margin" w:x="8784" w:y="14244"/>
        <w:rPr>
          <w:rStyle w:val="C20"/>
          <w:rtl w:val="0"/>
        </w:rPr>
      </w:pPr>
      <w:r>
        <w:rPr>
          <w:rStyle w:val="C20"/>
          <w:rtl w:val="0"/>
        </w:rPr>
        <w:t>wallbox</w:t>
      </w:r>
    </w:p>
    <w:p>
      <w:pPr>
        <w:pStyle w:val="P27"/>
        <w:framePr w:w="461" w:h="230" w:hRule="exact" w:wrap="none" w:vAnchor="page" w:hAnchor="margin" w:x="9508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0012" w:y="14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4475"/>
        <w:rPr>
          <w:rStyle w:val="C20"/>
          <w:rtl w:val="0"/>
        </w:rPr>
      </w:pPr>
      <w:r>
        <w:rPr>
          <w:rStyle w:val="C20"/>
          <w:rtl w:val="0"/>
        </w:rPr>
        <w:t>nabíječka</w:t>
      </w:r>
    </w:p>
    <w:p>
      <w:pPr>
        <w:pStyle w:val="P27"/>
        <w:framePr w:w="303" w:h="230" w:hRule="exact" w:wrap="none" w:vAnchor="page" w:hAnchor="margin" w:x="1300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46" w:y="14475"/>
        <w:rPr>
          <w:rStyle w:val="C20"/>
          <w:rtl w:val="0"/>
        </w:rPr>
      </w:pPr>
      <w:r>
        <w:rPr>
          <w:rStyle w:val="C20"/>
          <w:rtl w:val="0"/>
        </w:rPr>
        <w:t>nabíjecí</w:t>
      </w:r>
    </w:p>
    <w:p>
      <w:pPr>
        <w:pStyle w:val="P27"/>
        <w:framePr w:w="437" w:h="230" w:hRule="exact" w:wrap="none" w:vAnchor="page" w:hAnchor="margin" w:x="2404" w:y="1447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2884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057" w:y="1447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639" w:h="230" w:hRule="exact" w:wrap="none" w:vAnchor="page" w:hAnchor="margin" w:x="4147" w:y="14475"/>
        <w:rPr>
          <w:rStyle w:val="C20"/>
          <w:rtl w:val="0"/>
        </w:rPr>
      </w:pPr>
      <w:r>
        <w:rPr>
          <w:rStyle w:val="C20"/>
          <w:rtl w:val="0"/>
        </w:rPr>
        <w:t>center)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94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879" w:h="230" w:hRule="exact" w:wrap="none" w:vAnchor="page" w:hAnchor="margin" w:x="2332" w:y="14945"/>
        <w:rPr>
          <w:rStyle w:val="C22"/>
          <w:rtl w:val="0"/>
        </w:rPr>
      </w:pPr>
      <w:r>
        <w:rPr>
          <w:rStyle w:val="C22"/>
          <w:rtl w:val="0"/>
        </w:rPr>
        <w:t>Odpojení</w:t>
      </w:r>
    </w:p>
    <w:p>
      <w:pPr>
        <w:pStyle w:val="P29"/>
        <w:framePr w:w="1215" w:h="230" w:hRule="exact" w:wrap="none" w:vAnchor="page" w:hAnchor="margin" w:x="3254" w:y="14945"/>
        <w:rPr>
          <w:rStyle w:val="C22"/>
          <w:rtl w:val="0"/>
        </w:rPr>
      </w:pPr>
      <w:r>
        <w:rPr>
          <w:rStyle w:val="C22"/>
          <w:rtl w:val="0"/>
        </w:rPr>
        <w:t>akumulátoru</w:t>
      </w:r>
    </w:p>
    <w:p>
      <w:pPr>
        <w:pStyle w:val="P29"/>
        <w:framePr w:w="692" w:h="230" w:hRule="exact" w:wrap="none" w:vAnchor="page" w:hAnchor="margin" w:x="4512" w:y="1494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130" w:h="230" w:hRule="exact" w:wrap="none" w:vAnchor="page" w:hAnchor="margin" w:x="5246" w:y="1494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623" w:h="230" w:hRule="exact" w:wrap="none" w:vAnchor="page" w:hAnchor="margin" w:x="5419" w:y="14945"/>
        <w:rPr>
          <w:rStyle w:val="C22"/>
          <w:rtl w:val="0"/>
        </w:rPr>
      </w:pPr>
      <w:r>
        <w:rPr>
          <w:rStyle w:val="C22"/>
          <w:rtl w:val="0"/>
        </w:rPr>
        <w:t>elektropohonem,</w:t>
      </w:r>
    </w:p>
    <w:p>
      <w:pPr>
        <w:pStyle w:val="P29"/>
        <w:framePr w:w="980" w:h="230" w:hRule="exact" w:wrap="none" w:vAnchor="page" w:hAnchor="margin" w:x="7084" w:y="14945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04" w:h="230" w:hRule="exact" w:wrap="none" w:vAnchor="page" w:hAnchor="margin" w:x="8107" w:y="14945"/>
        <w:rPr>
          <w:rStyle w:val="C22"/>
          <w:rtl w:val="0"/>
        </w:rPr>
      </w:pPr>
      <w:r>
        <w:rPr>
          <w:rStyle w:val="C22"/>
          <w:rtl w:val="0"/>
        </w:rPr>
        <w:t>servisních</w:t>
      </w:r>
    </w:p>
    <w:p>
      <w:pPr>
        <w:pStyle w:val="P29"/>
        <w:framePr w:w="615" w:h="230" w:hRule="exact" w:wrap="none" w:vAnchor="page" w:hAnchor="margin" w:x="9153" w:y="14945"/>
        <w:rPr>
          <w:rStyle w:val="C22"/>
          <w:rtl w:val="0"/>
        </w:rPr>
      </w:pPr>
      <w:r>
        <w:rPr>
          <w:rStyle w:val="C22"/>
          <w:rtl w:val="0"/>
        </w:rPr>
        <w:t>úkonů</w:t>
      </w:r>
    </w:p>
    <w:p>
      <w:pPr>
        <w:pStyle w:val="P29"/>
        <w:framePr w:w="250" w:h="230" w:hRule="exact" w:wrap="none" w:vAnchor="page" w:hAnchor="margin" w:x="9811" w:y="1494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02" w:h="230" w:hRule="exact" w:wrap="none" w:vAnchor="page" w:hAnchor="margin" w:x="28" w:y="15175"/>
        <w:rPr>
          <w:rStyle w:val="C22"/>
          <w:rtl w:val="0"/>
        </w:rPr>
      </w:pPr>
      <w:r>
        <w:rPr>
          <w:rStyle w:val="C22"/>
          <w:rtl w:val="0"/>
        </w:rPr>
        <w:t>elektropohonu</w:t>
      </w:r>
    </w:p>
    <w:p>
      <w:pPr>
        <w:pStyle w:val="P27"/>
        <w:framePr w:w="226" w:h="230" w:hRule="exact" w:wrap="none" w:vAnchor="page" w:hAnchor="margin" w:x="1473" w:y="15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742" w:y="151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01" w:y="151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3657" w:y="15175"/>
        <w:rPr>
          <w:rStyle w:val="C20"/>
          <w:rtl w:val="0"/>
        </w:rPr>
      </w:pPr>
      <w:r>
        <w:rPr>
          <w:rStyle w:val="C20"/>
          <w:rtl w:val="0"/>
        </w:rPr>
        <w:t>realizuje:</w:t>
      </w:r>
    </w:p>
    <w:p>
      <w:pPr>
        <w:pStyle w:val="P28"/>
        <w:framePr w:w="375" w:h="245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54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5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41" w:y="154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2131" w:y="15425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3196" w:y="1542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4065" w:y="15425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41" w:h="230" w:hRule="exact" w:wrap="none" w:vAnchor="page" w:hAnchor="margin" w:x="5308" w:y="154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5592" w:y="15425"/>
        <w:rPr>
          <w:rStyle w:val="C20"/>
          <w:rtl w:val="0"/>
        </w:rPr>
      </w:pPr>
      <w:r>
        <w:rPr>
          <w:rStyle w:val="C20"/>
          <w:rtl w:val="0"/>
        </w:rPr>
        <w:t>elektropohon,</w:t>
      </w:r>
    </w:p>
    <w:p>
      <w:pPr>
        <w:pStyle w:val="P27"/>
        <w:framePr w:w="226" w:h="230" w:hRule="exact" w:wrap="none" w:vAnchor="page" w:hAnchor="margin" w:x="6859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25" w:h="230" w:hRule="exact" w:wrap="none" w:vAnchor="page" w:hAnchor="margin" w:x="7128" w:y="15425"/>
        <w:rPr>
          <w:rStyle w:val="C20"/>
          <w:rtl w:val="0"/>
        </w:rPr>
      </w:pPr>
      <w:r>
        <w:rPr>
          <w:rStyle w:val="C20"/>
          <w:rtl w:val="0"/>
        </w:rPr>
        <w:t>hybridní</w:t>
      </w:r>
    </w:p>
    <w:p>
      <w:pPr>
        <w:pStyle w:val="P27"/>
        <w:framePr w:w="572" w:h="230" w:hRule="exact" w:wrap="none" w:vAnchor="page" w:hAnchor="margin" w:x="7896" w:y="15425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135" w:h="230" w:hRule="exact" w:wrap="none" w:vAnchor="page" w:hAnchor="margin" w:x="8510" w:y="1542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26" w:h="230" w:hRule="exact" w:wrap="none" w:vAnchor="page" w:hAnchor="margin" w:x="8688" w:y="1542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1167" w:h="230" w:hRule="exact" w:wrap="none" w:vAnchor="page" w:hAnchor="margin" w:x="8956" w:y="15425"/>
        <w:rPr>
          <w:rStyle w:val="C20"/>
          <w:rtl w:val="0"/>
        </w:rPr>
      </w:pPr>
      <w:r>
        <w:rPr>
          <w:rStyle w:val="C20"/>
          <w:rtl w:val="0"/>
        </w:rPr>
        <w:t>elektropohon</w:t>
      </w:r>
    </w:p>
    <w:p>
      <w:pPr>
        <w:pStyle w:val="P28"/>
        <w:framePr w:w="375" w:h="245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156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1567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1567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282" w:h="230" w:hRule="exact" w:wrap="none" w:vAnchor="page" w:hAnchor="margin" w:x="2164" w:y="15675"/>
        <w:rPr>
          <w:rStyle w:val="C20"/>
          <w:rtl w:val="0"/>
        </w:rPr>
      </w:pPr>
      <w:r>
        <w:rPr>
          <w:rStyle w:val="C20"/>
          <w:rtl w:val="0"/>
        </w:rPr>
        <w:t>elektropohonu</w:t>
      </w:r>
    </w:p>
    <w:p>
      <w:pPr>
        <w:pStyle w:val="P27"/>
        <w:framePr w:w="116" w:h="230" w:hRule="exact" w:wrap="none" w:vAnchor="page" w:hAnchor="margin" w:x="3489" w:y="156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648" w:y="15675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4728" w:y="15675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28.7.2026 10:37:22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4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72" w:y="217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1449" w:y="217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474" w:h="230" w:hRule="exact" w:wrap="none" w:vAnchor="page" w:hAnchor="margin" w:x="2164" w:y="2173"/>
        <w:rPr>
          <w:rStyle w:val="C20"/>
          <w:rtl w:val="0"/>
        </w:rPr>
      </w:pPr>
      <w:r>
        <w:rPr>
          <w:rStyle w:val="C20"/>
          <w:rtl w:val="0"/>
        </w:rPr>
        <w:t>vysokonapěťové</w:t>
      </w:r>
    </w:p>
    <w:p>
      <w:pPr>
        <w:pStyle w:val="P27"/>
        <w:framePr w:w="625" w:h="230" w:hRule="exact" w:wrap="none" w:vAnchor="page" w:hAnchor="margin" w:x="3681" w:y="2173"/>
        <w:rPr>
          <w:rStyle w:val="C20"/>
          <w:rtl w:val="0"/>
        </w:rPr>
      </w:pPr>
      <w:r>
        <w:rPr>
          <w:rStyle w:val="C20"/>
          <w:rtl w:val="0"/>
        </w:rPr>
        <w:t>baterie</w:t>
      </w:r>
    </w:p>
    <w:p>
      <w:pPr>
        <w:pStyle w:val="P27"/>
        <w:framePr w:w="116" w:h="230" w:hRule="exact" w:wrap="none" w:vAnchor="page" w:hAnchor="margin" w:x="4348" w:y="21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507" w:y="2173"/>
        <w:rPr>
          <w:rStyle w:val="C20"/>
          <w:rtl w:val="0"/>
        </w:rPr>
      </w:pPr>
      <w:r>
        <w:rPr>
          <w:rStyle w:val="C20"/>
          <w:rtl w:val="0"/>
        </w:rPr>
        <w:t>bezpečným</w:t>
      </w:r>
    </w:p>
    <w:p>
      <w:pPr>
        <w:pStyle w:val="P27"/>
        <w:framePr w:w="735" w:h="230" w:hRule="exact" w:wrap="none" w:vAnchor="page" w:hAnchor="margin" w:x="5587" w:y="2173"/>
        <w:rPr>
          <w:rStyle w:val="C20"/>
          <w:rtl w:val="0"/>
        </w:rPr>
      </w:pPr>
      <w:r>
        <w:rPr>
          <w:rStyle w:val="C20"/>
          <w:rtl w:val="0"/>
        </w:rPr>
        <w:t>napětím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26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26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26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2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264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2644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2644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264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264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26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26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2874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287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2874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287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287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2874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287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28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28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28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310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31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31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31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31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31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31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31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31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3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310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333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333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8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38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380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380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380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380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380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4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4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4276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4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4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4276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42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4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4276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427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4276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4276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4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427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427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4276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4276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4746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4746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4746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474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474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4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47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474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47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47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49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49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49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49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49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49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49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49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49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49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49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49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49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49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20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20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5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5207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28.7.2026 10:37:22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elektropohonů silničních motorových vozidel, 28.7.2026 10:37:22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