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577A21" Type="http://schemas.openxmlformats.org/officeDocument/2006/relationships/officeDocument" Target="/word/document.xml" /><Relationship Id="coreR2E577A21" Type="http://schemas.openxmlformats.org/package/2006/relationships/metadata/core-properties" Target="/docProps/core.xml" /><Relationship Id="customR2E577A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sklenář vitrážník / umělecká sklenářka vitrážnice (kód: 82-065-H)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sklenář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zpracování výtvarného návrhu pro výrobu vitráže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výtvarných podkladech a technické dokumentaci při výrobě vitráže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nástrojů a materiálu při výrobě vitráže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 a montáž vitráží z barevných nebo malovaných skel do profilovaných olověných prutů, včetně pájení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a rekonstrukce poškozených částí vitráží prováděné původními technologiemi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Uskladnění, manipulace a balení sklenářského materiálu při výrobě vitráže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sklenář vitrážník / umělecká sklenářka vitrážnice, 27.10.2026 3:46:54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3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https://www.nsp.cz/jednotka-prace/umelecky-sklenar).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zkoušky musí minimální rozměr dekorativní skleněné vitráže odpovídat ploše 0,2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tedy například rozměr 40 x 50 cm.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výtvarných podkladech a technické dokumentaci při výrobě vitráže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kritériu a) a b) tištěné předlohy, ke kritériu d) připraví konkrétní zadání a výkres.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ověření odborné způsobilosti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a zpracování výtvarného návrhu pro výrobu vitráže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Sestavování a montáž vitráží z barevných nebo malovaných skel do profilovaných olověných prutů, včetně pájení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 zadání od výtvarníka, které bude uchazeč podle uvedených kritérií v průběhu zkoušky zpracovávat a celou práci zakončí obhajobou svého výrobku.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a rekonstrukce poškozených částí vitráží prováděné původními technologiemi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jednu tištěnou předlohu nebo vzorek.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podle tohoto standardu představuje komplex navazujících činností vedoucích k výrobě vitráže podle zadaného návrhu od výtvarníka. Výtvarný návrh bude rozkreslen z daného měřítka na formát 1:1 na šablonovací papír; jednotlivé části na papíře budou nastříhány a bude zhotovena šablona, podle šablony budou nařezány jednotlivé části ze skla, skleněné části budou usazené do olověných profilů, bude provedeno pájení dílů s povrchovou úpravou a začištěním, zrealizovaný výrobek bude přeměřen podle podkladů od výtvarníka a obhájen před zkoušejícím.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potřeba posuzovat kvalitu a přesnost jeho provedení. Při ústním ověřování je třeba posuzovat samostatnost odpovědí, schopnost odpovídat na návodné a doplňující otázky. V průběhu zkoušky je nutné sledovat dodržování bezpečnosti práce.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podle požadavků BOZP pracoviště, na kterém bude zkouška probíhat.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sklenář vitrážník / umělecká sklenářka vitrážnice, 27.10.2026 3:46:54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sklenář vitrážník / umělecká sklenářka vitrážnice, 27.10.2026 3:46:54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