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B170A1" Type="http://schemas.openxmlformats.org/officeDocument/2006/relationships/officeDocument" Target="/word/document.xml" /><Relationship Id="coreR56B170A1" Type="http://schemas.openxmlformats.org/package/2006/relationships/metadata/core-properties" Target="/docProps/core.xml" /><Relationship Id="customR56B170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skla a světelných předmětů (kód: 82-064-M)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materiálech a technologiích vhodných pro tvorbu svítidel a světelných předmětů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typech osvětlovací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sklářské technologii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designu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nových tvarů skla a světelných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návrhu podle modelové zakázky v oblasti designu skla a světelných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Zpracovávání podkladů pro tvorbu cenových nákladů nově navrženého designu skla a světelných předmětů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Designér/designérka skla a světelných předmětů, 13.6.2026 7:01:51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materiálech a technologiích vhodných pro tvorbu svítidel a světelných předmětů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možnosti kombinování materiálů při tvorbě svítidel a světelných předmětů; uvést nejoptimálnější varianty kombinací materiálů a nevhodné nebo nedoporučované varianty spojování materiálů; argumenty zdůvodnit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obecná specifika světelných zdrojů a jejich konstrukci; popsat jejich klady a zápory; zdůvodnit použití konkrétního zdroje ve zpracovaném návrhu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pojem světelné znečištění; uvést způsob navrhování světelných předmětů vedoucí k jeho snížení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Vyjmenovat zásady BOZP a PO při práci na PC a v ateliéru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základních typech osvětlovací techniky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Popsat historii a vývoj svícení v lidské společnosti</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376" w:hRule="exact" w:wrap="none" w:vAnchor="page" w:hAnchor="margin" w:x="45" w:y="7913"/>
        <w:rPr>
          <w:rStyle w:val="C3"/>
          <w:rtl w:val="0"/>
        </w:rPr>
      </w:pPr>
    </w:p>
    <w:p>
      <w:pPr>
        <w:pStyle w:val="P17"/>
        <w:framePr w:w="6658" w:h="249" w:hRule="exact" w:wrap="none" w:vAnchor="page" w:hAnchor="margin" w:x="71" w:y="7969"/>
        <w:rPr>
          <w:rStyle w:val="C13"/>
          <w:rtl w:val="0"/>
        </w:rPr>
      </w:pPr>
      <w:r>
        <w:rPr>
          <w:rStyle w:val="C13"/>
          <w:rtl w:val="0"/>
        </w:rPr>
        <w:t>b) Vyjmenovat a popsat základní typy osvětlovací techniky</w:t>
      </w:r>
    </w:p>
    <w:p>
      <w:pPr>
        <w:pStyle w:val="P30"/>
        <w:framePr w:w="3921" w:h="376" w:hRule="exact" w:wrap="none" w:vAnchor="page" w:hAnchor="margin" w:x="6800" w:y="7913"/>
        <w:rPr>
          <w:rStyle w:val="C3"/>
          <w:rtl w:val="0"/>
        </w:rPr>
      </w:pPr>
    </w:p>
    <w:p>
      <w:pPr>
        <w:pStyle w:val="P31"/>
        <w:framePr w:w="3839" w:h="249" w:hRule="exact" w:wrap="none" w:vAnchor="page" w:hAnchor="margin" w:x="6856" w:y="7969"/>
        <w:rPr>
          <w:rStyle w:val="C22"/>
          <w:rtl w:val="0"/>
        </w:rPr>
      </w:pPr>
      <w:r>
        <w:rPr>
          <w:rStyle w:val="C22"/>
          <w:rtl w:val="0"/>
        </w:rPr>
        <w:t>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c) Vyjmenovat a popsat základní typy svítidel a světelných objektů podle konstrukce</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Vyjmenovat a popsat základní typy svítidel a světelných objektů podle materiálu</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Ústní ověření</w:t>
      </w:r>
    </w:p>
    <w:p>
      <w:pPr>
        <w:pStyle w:val="P12"/>
        <w:framePr w:w="6710" w:h="831" w:hRule="exact" w:wrap="none" w:vAnchor="page" w:hAnchor="margin" w:x="45" w:y="9503"/>
        <w:rPr>
          <w:rStyle w:val="C3"/>
          <w:rtl w:val="0"/>
        </w:rPr>
      </w:pPr>
    </w:p>
    <w:p>
      <w:pPr>
        <w:pStyle w:val="P13"/>
        <w:framePr w:w="6658" w:h="704" w:hRule="exact" w:wrap="none" w:vAnchor="page" w:hAnchor="margin" w:x="71" w:y="9559"/>
        <w:rPr>
          <w:rStyle w:val="C11"/>
          <w:rtl w:val="0"/>
        </w:rPr>
      </w:pPr>
      <w:r>
        <w:rPr>
          <w:rStyle w:val="C11"/>
          <w:rtl w:val="0"/>
        </w:rPr>
        <w:t xml:space="preserve">e) S využitím internetových odkazů představit nové trendy v osvětlování a uvést  vývoj světelných zdrojů včetně úspory elektrické energie s ohledem na ekologii</w:t>
      </w:r>
    </w:p>
    <w:p>
      <w:pPr>
        <w:pStyle w:val="P28"/>
        <w:framePr w:w="3921" w:h="831" w:hRule="exact" w:wrap="none" w:vAnchor="page" w:hAnchor="margin" w:x="6800" w:y="9503"/>
        <w:rPr>
          <w:rStyle w:val="C3"/>
          <w:rtl w:val="0"/>
        </w:rPr>
      </w:pPr>
    </w:p>
    <w:p>
      <w:pPr>
        <w:pStyle w:val="P29"/>
        <w:framePr w:w="3839" w:h="704" w:hRule="exact" w:wrap="none" w:vAnchor="page" w:hAnchor="margin" w:x="6856" w:y="9559"/>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Orientace ve sklářské technologii</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Popsat a specifikovat složení skla a přípravu surovin pro jeho výrobu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Popsat druhy skla, uvést jeho vlastnosti a vhodnost použití při výrobě designového skla a světelných předmětů</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Vysvětlit proces tavení a popsat technologii výroby skla</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Uvést způsoby výroby skla a skleněných předmětů</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e) Uvést způsoby zušlechťování skla a jeho rafinace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skla a světelných předmětů, 13.6.2026 7:01:51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designu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 základních bodech historii a vývoj sklářství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a popsat základní typy užitého skla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a popsat základní výrobní technologie užitého skla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Představit nové trendy designu skla a světelných předmětů podle vlastního výběru s využitím internetových odkazů nebo katalogů výtvarného zpracování skla a světelných předmětů</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Navrhování nových tvarů skla a světelných předmětů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Vysvětlit proces/mechanismus získávání zakázky a uvést proces tvorby designu nových tvarů skla a světelných předmětů</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Vysvětlit význam tvorby nových tvarů skla a světelných předmětů v designu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Orientovat se v základních normách limitujících průmyslový design skla a světelných předmětů</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Uvést a charakterizovat podmínky usměrňující činnost designéra při navrhování nových tvarů skla a světelných předmětů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e) Popsat řízení a koordinaci projektových prací ve spolupráci s konstruktéry, výrobou a se zákazníkem; vysvětlit význam vzájemné komunikace mezi nimi</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f) Navrhnout vhodná svítidla a světelné zdroje pro určitá prostředí (modelová situace); vysvětlit odlišnosti a vhodnost použití svítidel a světelných zdrojů pro externí, průmyslové a interiérové použití</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g) Uvést a vysvětlit, kdy bude v rámci procesu vzniku nového designu do zakázky vstupovat designér</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Zpracování návrhu podle modelové zakázky v oblasti designu skla a světelných předmětů</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a) Předvést komunikaci a spolupráci se zákazníkem na modelové zakázce a jejím zpracování</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Vysvětlit principy modelačního a konstrukčního softwaru na PC</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Vytvořit skicu, show drawing, 3D model vlastního návrhu a varianty podle modelové zakázky na základě zadané modelační předlohy</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Ústní obhajoba přinesené práce</w:t>
      </w:r>
    </w:p>
    <w:p>
      <w:pPr>
        <w:pStyle w:val="P16"/>
        <w:framePr w:w="6710" w:h="831" w:hRule="exact" w:wrap="none" w:vAnchor="page" w:hAnchor="margin" w:x="45" w:y="13721"/>
        <w:rPr>
          <w:rStyle w:val="C3"/>
          <w:rtl w:val="0"/>
        </w:rPr>
      </w:pPr>
    </w:p>
    <w:p>
      <w:pPr>
        <w:pStyle w:val="P17"/>
        <w:framePr w:w="6658" w:h="704" w:hRule="exact" w:wrap="none" w:vAnchor="page" w:hAnchor="margin" w:x="71" w:y="13777"/>
        <w:rPr>
          <w:rStyle w:val="C13"/>
          <w:rtl w:val="0"/>
        </w:rPr>
      </w:pPr>
      <w:r>
        <w:rPr>
          <w:rStyle w:val="C13"/>
          <w:rtl w:val="0"/>
        </w:rPr>
        <w:t>d) Připravit podklady dílčích částí návrhu s technickými požadavky pro konstrukci; stanovit požadavky na materiál, upřesnit nároky na výrobu v jednotlivých etapách</w:t>
      </w:r>
    </w:p>
    <w:p>
      <w:pPr>
        <w:pStyle w:val="P30"/>
        <w:framePr w:w="3921" w:h="831" w:hRule="exact" w:wrap="none" w:vAnchor="page" w:hAnchor="margin" w:x="6800" w:y="13721"/>
        <w:rPr>
          <w:rStyle w:val="C3"/>
          <w:rtl w:val="0"/>
        </w:rPr>
      </w:pPr>
    </w:p>
    <w:p>
      <w:pPr>
        <w:pStyle w:val="P31"/>
        <w:framePr w:w="3839" w:h="704" w:hRule="exact" w:wrap="none" w:vAnchor="page" w:hAnchor="margin" w:x="6856" w:y="13777"/>
        <w:rPr>
          <w:rStyle w:val="C22"/>
          <w:rtl w:val="0"/>
        </w:rPr>
      </w:pPr>
      <w:r>
        <w:rPr>
          <w:rStyle w:val="C22"/>
          <w:rtl w:val="0"/>
        </w:rPr>
        <w:t>Praktické předvedení a ústní ověření</w:t>
      </w:r>
    </w:p>
    <w:p>
      <w:pPr>
        <w:pStyle w:val="P12"/>
        <w:framePr w:w="6710" w:h="376" w:hRule="exact" w:wrap="none" w:vAnchor="page" w:hAnchor="margin" w:x="45" w:y="14552"/>
        <w:rPr>
          <w:rStyle w:val="C3"/>
          <w:rtl w:val="0"/>
        </w:rPr>
      </w:pPr>
    </w:p>
    <w:p>
      <w:pPr>
        <w:pStyle w:val="P13"/>
        <w:framePr w:w="6658" w:h="249" w:hRule="exact" w:wrap="none" w:vAnchor="page" w:hAnchor="margin" w:x="71" w:y="14608"/>
        <w:rPr>
          <w:rStyle w:val="C11"/>
          <w:rtl w:val="0"/>
        </w:rPr>
      </w:pPr>
      <w:r>
        <w:rPr>
          <w:rStyle w:val="C11"/>
          <w:rtl w:val="0"/>
        </w:rPr>
        <w:t>e) Vytvořit prezentaci celého projektu včetně realizace a navržené ceny</w:t>
      </w:r>
    </w:p>
    <w:p>
      <w:pPr>
        <w:pStyle w:val="P28"/>
        <w:framePr w:w="3921" w:h="376" w:hRule="exact" w:wrap="none" w:vAnchor="page" w:hAnchor="margin" w:x="6800" w:y="14552"/>
        <w:rPr>
          <w:rStyle w:val="C3"/>
          <w:rtl w:val="0"/>
        </w:rPr>
      </w:pPr>
    </w:p>
    <w:p>
      <w:pPr>
        <w:pStyle w:val="P29"/>
        <w:framePr w:w="3839" w:h="249" w:hRule="exact" w:wrap="none" w:vAnchor="page" w:hAnchor="margin" w:x="6856" w:y="14608"/>
        <w:rPr>
          <w:rStyle w:val="C21"/>
          <w:rtl w:val="0"/>
        </w:rPr>
      </w:pPr>
      <w:r>
        <w:rPr>
          <w:rStyle w:val="C21"/>
          <w:rtl w:val="0"/>
        </w:rPr>
        <w:t>Ústní obhajoba přinesené práce</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skla a světelných předmětů, 13.6.2026 7:01:51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tvorbu cenových nákladů nově navrženého designu skla a světelných předmětů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druh kovových a nekovových materiálů na základě předložených vzorků a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Orientovat se ve zbožíznalství, výrobních a kooperačních nákladech a v jejich cenových relacích s využitím ukázkových katalogů z oblasti designu skla a světelných předmětů v tištěné podobě</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a zpracovat náklady pro realizaci předloženého výrobku s uvedením tolerančního koeficientu pro vícenáklady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a prezentovat možná úsporná řešení a varianty při tvorbě cenových nákladů nově navrženého designu předloženého výrobku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Provést porovnání a rešerši vlastního návrhu s podobnými výrobky na trhu; uvést přednosti vlastního návrhu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skla a světelných předmětů, 13.6.2026 7:01:51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"https://www.nsp.cz/jednotka-prace/designer-vyrobku"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https://www.nsp.cz/jednotka-prace/designer-vyrobku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oblasti navrhování designu skla a světelných předmětů. Ověřování kompetencí bude probíhat v reálném prostředí dílny nebo atelieru designu skla a světelných objektů.</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podle tohoto standardu by mělo představovat komplex navazujících činností vedoucích k výrobě navrženého díla. Při hodnocení navrženého designu je třeba posuzovat kvalitu a kreativitu a bezpečnost řešení.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projevu je třeba sledovat používání odborné terminologie a využívání teoretických znalostí pro řešení úkolů, samostatnost odpovědí, schopnost odpovídat na náhodné a doplňující otázky.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znění tří modelových zakázek (např. svítidlo, lustr, závěsné dekorativní svítidlo) a předá toto znění uchazeči 30 dní před začátkem konání zkoušky. Uchazeč si vybere jedno z těchto zadání a připraví výtvarný návrh, cenovou kalkulaci, 3D model (rendery a zdrojový soubor) a podklady pro výrobu, které odevzdá nejdéle 7 dní před konáním zkoušky jako prezentaci svého návrhu.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nových tvarů skla a světelných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kritéria f) připraví autorizovaná osoba jednu modelovou situaci (např. návrh svítidla a světelného zdroje pro určitá prostředí - venkovní, průmyslové nebo interiérové použití).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návrhu modelové zakázky v oblasti designu skla a světelných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jednu modelační předlohu pro ověření této kompetence.</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tvorbu cenových nákladů nově navrženého designu skla a světelných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ukázky základních vzorků kovových a nekovových materiálů, případně součásti různých výrobků z oblasti designu skla a světelných objektů (v minimálním množství 5-10 kusů); pro kritérium b) ukázkový katalog užitkových a průmyslových výrobků v tištěné podobě.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Designér/designérka skla a světelných předmětů, 13.6.2026 7:01:51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pStyle w:val="P33"/>
        <w:framePr w:w="10766" w:h="855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uměleckořemeslnou výrobu skla a střední vzdělání s maturitní zkouškou a alespoň 5 let odborné praxe v uměleckořemeslné výrobě skla zahrnující navrhování designu skla a světelných předmětů nebo ve funkci učitele odborného výcviku nebo učitele praktického vyučování v oblasti uměleckořemeslné výroby skla.  </w:t>
      </w:r>
    </w:p>
    <w:p>
      <w:pPr>
        <w:keepNext w:val="0"/>
        <w:keepLines w:val="1"/>
        <w:framePr w:w="10766" w:h="8006"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design a výtvarné zpracování skla a alespoň 5 let odborné praxe v oblasti designu a výtvarného zpracování skla a světelných předmětů nebo ve funkci učitele odborného výcviku nebo učitele praktického vyučování v oblasti designu a výtvarného zpracování skla. </w:t>
      </w:r>
    </w:p>
    <w:p>
      <w:pPr>
        <w:keepNext w:val="0"/>
        <w:keepLines w:val="1"/>
        <w:framePr w:w="10766" w:h="8006"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design a výtvarné zpracování skla a alespoň 5 let odborné praxe v oblasti designu a výtvarného zpracování skla a světelných předmětů nebo ve funkci učitele odborných předmětů nebo učitele odborného výcviku nebo učitele praktického vyučování v oblasti designu a výtvarného zpracování skla. </w:t>
      </w:r>
    </w:p>
    <w:p>
      <w:pPr>
        <w:keepNext w:val="0"/>
        <w:keepLines w:val="1"/>
        <w:framePr w:w="10766" w:h="8006"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82-064-M Designér/designérka skla a světelných předmětů a střední vzdělání s maturitní zkouškou a alespoň 5 let odborné praxe v oblasti designu a výtvarného zpracování skla a světelných předmětů. </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www.mpo.cz</w:t>
      </w:r>
    </w:p>
    <w:p>
      <w:pPr>
        <w:pStyle w:val="P21"/>
        <w:framePr w:w="7654" w:h="331" w:hRule="exact" w:wrap="none" w:vAnchor="page" w:hAnchor="margin" w:x="28" w:y="15940"/>
        <w:rPr>
          <w:rStyle w:val="C16"/>
          <w:rtl w:val="0"/>
        </w:rPr>
      </w:pPr>
      <w:r>
        <w:rPr>
          <w:rStyle w:val="C16"/>
          <w:rtl w:val="0"/>
        </w:rPr>
        <w:t>Designér/designérka skla a světelných předmětů, 13.6.2026 7:01:51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provedení ústní a písemné části zkoušky </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s připojením k internetu vybavená operačním systémem, textovým a tabulkovým editorem, programem pro tvorbu prezentací a tiskárnou </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tužky, tabule nebo flipchart</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Prezentační technika</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Zajištěné podklady pro modelovou zakázku z oblasti designu skla a světelných předmětů; minimálně 3 modelační předlohy</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základních vzorků materiálů: mosaz, hliník, měd, ocelový plech, thermoplast, plexisklo, skla; případně součásti různých výrobků z oblasti designu skla a světelných předmětů (v minimálním množství 5-10 kusů) </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skleněných výrobků, užitkového skla, svítidel, výtvarného zpracování skla a světelných objektů - tištěná obrázková podoba </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průmyslový design skla a světelných objektů</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a PO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pro vykonání zkoušky</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Designér/designérka skla a světelných předmětů, 13.6.2026 7:01:51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pStyle w:val="P21"/>
        <w:framePr w:w="7654" w:h="331" w:hRule="exact" w:wrap="none" w:vAnchor="page" w:hAnchor="margin" w:x="28" w:y="15940"/>
        <w:rPr>
          <w:rStyle w:val="C16"/>
          <w:rtl w:val="0"/>
        </w:rPr>
      </w:pPr>
      <w:r>
        <w:rPr>
          <w:rStyle w:val="C16"/>
          <w:rtl w:val="0"/>
        </w:rPr>
        <w:t>Designér/designérka skla a světelných předmětů, 13.6.2026 7:01:51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F615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AB23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