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EC8599" Type="http://schemas.openxmlformats.org/officeDocument/2006/relationships/officeDocument" Target="/word/document.xml" /><Relationship Id="coreR18EC8599" Type="http://schemas.openxmlformats.org/package/2006/relationships/metadata/core-properties" Target="/docProps/core.xml" /><Relationship Id="customR18EC85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Technický herní designér / technická herní designérka (kód: 82-059-M)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Herní vývojář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oboru vývoje videoher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informačních technologiích a programování tvorby videoher</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na vytvoření herní funkce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Vytvoření hratelného prototypu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Analýza a vyhodnocení funkčnosti prototypu videohry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Technický herní designér / technická herní designérka, 31.10.2026 17:41:50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33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zahájení vlastního ověřování uchazeč obdrží od autorizované osoby 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Orientace v oboru vývoje videoher</w:t>
      </w:r>
      <w:r>
        <w:rPr>
          <w:rFonts w:ascii="Arial" w:cs="Arial" w:hAnsi="Arial" w:eastAsia="Arial"/>
          <w:b w:val="0"/>
          <w:i w:val="0"/>
          <w:caps w:val="0"/>
          <w:strike w:val="0"/>
          <w:noProof w:val="0"/>
          <w:vanish w:val="0"/>
          <w:color w:val="auto"/>
          <w:sz w:val="20"/>
          <w:u w:val="none"/>
          <w:shd w:val="clear" w:color="auto" w:fill="auto"/>
          <w:vertAlign w:val="baseline"/>
          <w:lang/>
        </w:rPr>
        <w:t xml:space="preserve">" herní projekt v rozsahu např. Flappy Bird, Super Mario Brothers, Doom apod.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oboru vývoje videoher </w:t>
      </w:r>
      <w:r>
        <w:rPr>
          <w:rFonts w:ascii="Arial" w:cs="Arial" w:hAnsi="Arial" w:eastAsia="Arial"/>
          <w:b w:val="0"/>
          <w:i w:val="0"/>
          <w:caps w:val="0"/>
          <w:strike w:val="0"/>
          <w:noProof w:val="0"/>
          <w:vanish w:val="0"/>
          <w:color w:val="auto"/>
          <w:sz w:val="20"/>
          <w:u w:val="none"/>
          <w:shd w:val="clear" w:color="auto" w:fill="auto"/>
          <w:vertAlign w:val="baseline"/>
          <w:lang/>
        </w:rPr>
        <w:t>se musí držet následujících pokynů:</w:t>
      </w:r>
    </w:p>
    <w:p>
      <w:pPr>
        <w:keepNext w:val="0"/>
        <w:keepLines w:val="1"/>
        <w:framePr w:w="10766" w:h="10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Podle typu diskutované hry není nutné uplatnit všechny vyjmenované složky dané hry.</w:t>
      </w:r>
    </w:p>
    <w:p>
      <w:pPr>
        <w:keepNext w:val="0"/>
        <w:keepLines w:val="1"/>
        <w:framePr w:w="10766" w:h="106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Jde o základní produkční plán v rozsahu jedné normostrany.</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informačních technologiích a programování tvorby videoher </w:t>
      </w:r>
      <w:r>
        <w:rPr>
          <w:rFonts w:ascii="Arial" w:cs="Arial" w:hAnsi="Arial" w:eastAsia="Arial"/>
          <w:b w:val="0"/>
          <w:i w:val="0"/>
          <w:caps w:val="0"/>
          <w:strike w:val="0"/>
          <w:noProof w:val="0"/>
          <w:vanish w:val="0"/>
          <w:color w:val="auto"/>
          <w:sz w:val="20"/>
          <w:u w:val="none"/>
          <w:shd w:val="clear" w:color="auto" w:fill="auto"/>
          <w:vertAlign w:val="baseline"/>
          <w:lang/>
        </w:rPr>
        <w:t>uchazeč obdrží od autorizované osoby Harvard architecture, RISC, CISC, CPU, cache, paměť. Uchazeč uvede příklady pojmů jako je prohledávání grafu do hloubky a do šířky, A-Star, array, set, tree, queue, stack, hash table, array sort, asymptotická komplexita, rekurze, finite state machines.</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Návrh na vytvoření herní funkce </w:t>
      </w:r>
      <w:r>
        <w:rPr>
          <w:rFonts w:ascii="Arial" w:cs="Arial" w:hAnsi="Arial" w:eastAsia="Arial"/>
          <w:b w:val="0"/>
          <w:i w:val="0"/>
          <w:caps w:val="0"/>
          <w:strike w:val="0"/>
          <w:noProof w:val="0"/>
          <w:vanish w:val="0"/>
          <w:color w:val="auto"/>
          <w:sz w:val="20"/>
          <w:u w:val="none"/>
          <w:shd w:val="clear" w:color="auto" w:fill="auto"/>
          <w:vertAlign w:val="baseline"/>
          <w:lang/>
        </w:rPr>
        <w:t>uchazeč obdrží od autorizované osoby hru, pro kterou je feature navrhována, kterou za tím účelem vybere v součinnosti s autorizovanou osobou ze seznamu top 100 nejprodávanějších her na platformě Steam. Autorizovaná osoba určí, zda má uchazeč vytvořit feature více hardcore, nebo naopak více casual. Uchazeč vytvoří matematický model (může být vytvořen i pro jinou feature), a to i v případě, že navrhovaná hra feature nevyžaduje. </w:t>
      </w:r>
    </w:p>
    <w:p>
      <w:pPr>
        <w:keepNext w:val="0"/>
        <w:keepLines w:val="1"/>
        <w:framePr w:w="10766" w:h="1065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Z matematického modelu by mělo být patrné, že zkoušený dokáže popsat technickou implementaci navržené feature a princip objektového přístupu.</w:t>
      </w:r>
    </w:p>
    <w:p>
      <w:pPr>
        <w:keepNext w:val="0"/>
        <w:keepLines w:val="1"/>
        <w:framePr w:w="10766" w:h="1065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Jedná se o navržení výpočtu či algoritmu, který reprezentuje jádro funkce dané feature. Ne vždy se musí nutně jednat o čistý výpočet, můžeme sem zahrnout i logickou analýzu nebo ekonomiku spotřeby zdrojů apod.</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Vytvoření hratelného prototypu. </w:t>
      </w:r>
      <w:r>
        <w:rPr>
          <w:rFonts w:ascii="Arial" w:cs="Arial" w:hAnsi="Arial" w:eastAsia="Arial"/>
          <w:b w:val="0"/>
          <w:i w:val="0"/>
          <w:caps w:val="0"/>
          <w:strike w:val="0"/>
          <w:noProof w:val="0"/>
          <w:vanish w:val="0"/>
          <w:color w:val="auto"/>
          <w:sz w:val="20"/>
          <w:u w:val="none"/>
          <w:shd w:val="clear" w:color="auto" w:fill="auto"/>
          <w:vertAlign w:val="baseline"/>
          <w:lang/>
        </w:rPr>
        <w:t>Jednoduchou hrou se rozumí projekt v rozsahu např. Atomic Bomberman, Flappy Bird a podobně. Je třeba implementovat pouze prototyp. Implementace probíhá v aktuálním mainstreamovém 3D herním enginu např. Unity nebo Unreal.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Analýza a vyhodnocení funkčnosti prototypu videohry. </w:t>
      </w:r>
      <w:r>
        <w:rPr>
          <w:rFonts w:ascii="Arial" w:cs="Arial" w:hAnsi="Arial" w:eastAsia="Arial"/>
          <w:b w:val="0"/>
          <w:i w:val="0"/>
          <w:caps w:val="0"/>
          <w:strike w:val="0"/>
          <w:noProof w:val="0"/>
          <w:vanish w:val="0"/>
          <w:color w:val="auto"/>
          <w:sz w:val="20"/>
          <w:u w:val="none"/>
          <w:shd w:val="clear" w:color="auto" w:fill="auto"/>
          <w:vertAlign w:val="baseline"/>
          <w:lang/>
        </w:rPr>
        <w:t>V kompetenci se hodnotí, zda uchazeč zvládne prototyp implementovat v čase, který má k dispozici.</w:t>
      </w:r>
    </w:p>
    <w:p>
      <w:pPr>
        <w:keepNext w:val="0"/>
        <w:keepLines w:val="0"/>
        <w:framePr w:w="10766" w:h="106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Technický herní designér / technická herní designérka, 31.10.2026 17:41:50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kulturu,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 Interactive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GoldKnights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Vaňo, OSVČ</w:t>
      </w:r>
    </w:p>
    <w:p>
      <w:pPr>
        <w:pStyle w:val="P21"/>
        <w:framePr w:w="7654" w:h="331" w:hRule="exact" w:wrap="none" w:vAnchor="page" w:hAnchor="margin" w:x="28" w:y="15940"/>
        <w:rPr>
          <w:rStyle w:val="C16"/>
          <w:rtl w:val="0"/>
        </w:rPr>
      </w:pPr>
      <w:r>
        <w:rPr>
          <w:rStyle w:val="C16"/>
          <w:rtl w:val="0"/>
        </w:rPr>
        <w:t>Technický herní designér / technická herní designérka, 31.10.2026 17:41:50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1EB8D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D552FD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