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82252C" Type="http://schemas.openxmlformats.org/officeDocument/2006/relationships/officeDocument" Target="/word/document.xml" /><Relationship Id="coreR5582252C" Type="http://schemas.openxmlformats.org/package/2006/relationships/metadata/core-properties" Target="/docProps/core.xml" /><Relationship Id="customR558225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polotovarů a prefabrikátů z pěnových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Nakládání s odpady v čalounictví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polotovarů a prefabrikátů z pěnových materiálů, 30.4.2026 16:31:22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Je třeba splnit toto kritérium.</w:t>
      </w:r>
    </w:p>
    <w:p>
      <w:pPr>
        <w:pStyle w:val="P23"/>
        <w:framePr w:w="10710" w:h="547" w:hRule="exact" w:wrap="none" w:vAnchor="page" w:hAnchor="margin" w:x="28" w:y="4891"/>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5537"/>
        <w:rPr>
          <w:rStyle w:val="C3"/>
          <w:rtl w:val="0"/>
        </w:rPr>
      </w:pPr>
    </w:p>
    <w:p>
      <w:pPr>
        <w:pStyle w:val="P25"/>
        <w:framePr w:w="6661" w:h="249" w:hRule="exact" w:wrap="none" w:vAnchor="page" w:hAnchor="margin" w:x="71" w:y="5608"/>
        <w:rPr>
          <w:rStyle w:val="C19"/>
          <w:rtl w:val="0"/>
        </w:rPr>
      </w:pPr>
      <w:r>
        <w:rPr>
          <w:rStyle w:val="C19"/>
          <w:rtl w:val="0"/>
        </w:rPr>
        <w:t>Kritéria hodnocení</w:t>
      </w:r>
    </w:p>
    <w:p>
      <w:pPr>
        <w:pStyle w:val="P26"/>
        <w:framePr w:w="3918" w:h="376" w:hRule="exact" w:wrap="none" w:vAnchor="page" w:hAnchor="margin" w:x="6803" w:y="5537"/>
        <w:rPr>
          <w:rStyle w:val="C3"/>
          <w:rtl w:val="0"/>
        </w:rPr>
      </w:pPr>
    </w:p>
    <w:p>
      <w:pPr>
        <w:pStyle w:val="P27"/>
        <w:framePr w:w="3836" w:h="249" w:hRule="exact" w:wrap="none" w:vAnchor="page" w:hAnchor="margin" w:x="6859" w:y="5608"/>
        <w:rPr>
          <w:rStyle w:val="C20"/>
          <w:rtl w:val="0"/>
        </w:rPr>
      </w:pPr>
      <w:r>
        <w:rPr>
          <w:rStyle w:val="C20"/>
          <w:rtl w:val="0"/>
        </w:rPr>
        <w:t>Způsoby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Praktické předvedení a ústní ověření</w:t>
      </w:r>
    </w:p>
    <w:p>
      <w:pPr>
        <w:pStyle w:val="P16"/>
        <w:framePr w:w="6710" w:h="607" w:hRule="exact" w:wrap="none" w:vAnchor="page" w:hAnchor="margin" w:x="45" w:y="6520"/>
        <w:rPr>
          <w:rStyle w:val="C3"/>
          <w:rtl w:val="0"/>
        </w:rPr>
      </w:pPr>
    </w:p>
    <w:p>
      <w:pPr>
        <w:pStyle w:val="P17"/>
        <w:framePr w:w="6658" w:h="480" w:hRule="exact" w:wrap="none" w:vAnchor="page" w:hAnchor="margin" w:x="71" w:y="6576"/>
        <w:rPr>
          <w:rStyle w:val="C13"/>
          <w:rtl w:val="0"/>
        </w:rPr>
      </w:pPr>
      <w:r>
        <w:rPr>
          <w:rStyle w:val="C13"/>
          <w:rtl w:val="0"/>
        </w:rPr>
        <w:t>b) Určit podle technické dokumentace postup práce, způsob provedení technologických operací</w:t>
      </w:r>
    </w:p>
    <w:p>
      <w:pPr>
        <w:pStyle w:val="P31"/>
        <w:framePr w:w="3921" w:h="607" w:hRule="exact" w:wrap="none" w:vAnchor="page" w:hAnchor="margin" w:x="6800" w:y="6520"/>
        <w:rPr>
          <w:rStyle w:val="C3"/>
          <w:rtl w:val="0"/>
        </w:rPr>
      </w:pPr>
    </w:p>
    <w:p>
      <w:pPr>
        <w:pStyle w:val="P32"/>
        <w:framePr w:w="3839" w:h="480" w:hRule="exact" w:wrap="none" w:vAnchor="page" w:hAnchor="margin" w:x="6856" w:y="6576"/>
        <w:rPr>
          <w:rStyle w:val="C23"/>
          <w:rtl w:val="0"/>
        </w:rPr>
      </w:pPr>
      <w:r>
        <w:rPr>
          <w:rStyle w:val="C23"/>
          <w:rtl w:val="0"/>
        </w:rPr>
        <w:t>Praktické předvedení a ústní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d) Zvolit stroje, nástroje, nářadí, pomůcky a měřidla</w:t>
      </w:r>
    </w:p>
    <w:p>
      <w:pPr>
        <w:pStyle w:val="P31"/>
        <w:framePr w:w="3921" w:h="376" w:hRule="exact" w:wrap="none" w:vAnchor="page" w:hAnchor="margin" w:x="6800" w:y="7734"/>
        <w:rPr>
          <w:rStyle w:val="C3"/>
          <w:rtl w:val="0"/>
        </w:rPr>
      </w:pPr>
    </w:p>
    <w:p>
      <w:pPr>
        <w:pStyle w:val="P32"/>
        <w:framePr w:w="3839" w:h="249" w:hRule="exact" w:wrap="none" w:vAnchor="page" w:hAnchor="margin" w:x="6856" w:y="7790"/>
        <w:rPr>
          <w:rStyle w:val="C23"/>
          <w:rtl w:val="0"/>
        </w:rPr>
      </w:pPr>
      <w:r>
        <w:rPr>
          <w:rStyle w:val="C23"/>
          <w:rtl w:val="0"/>
        </w:rPr>
        <w:t>Praktické předvedení a ústní ověření</w:t>
      </w:r>
    </w:p>
    <w:p>
      <w:pPr>
        <w:pStyle w:val="P30"/>
        <w:framePr w:w="10710" w:h="248" w:hRule="exact" w:wrap="none" w:vAnchor="page" w:hAnchor="margin" w:x="28" w:y="8223"/>
        <w:rPr>
          <w:rStyle w:val="C22"/>
          <w:rtl w:val="0"/>
        </w:rPr>
      </w:pPr>
      <w:r>
        <w:rPr>
          <w:rStyle w:val="C22"/>
          <w:rtl w:val="0"/>
        </w:rPr>
        <w:t>Je třeba splnit všechna kritéria.</w:t>
      </w:r>
    </w:p>
    <w:p>
      <w:pPr>
        <w:pStyle w:val="P23"/>
        <w:framePr w:w="10710" w:h="340" w:hRule="exact" w:wrap="none" w:vAnchor="page" w:hAnchor="margin" w:x="28" w:y="8659"/>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Zhotovit střihový plán pro pomocné materiály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předvedení a ústní ověření</w:t>
      </w:r>
    </w:p>
    <w:p>
      <w:pPr>
        <w:pStyle w:val="P30"/>
        <w:framePr w:w="10710" w:h="248" w:hRule="exact" w:wrap="none" w:vAnchor="page" w:hAnchor="margin" w:x="28" w:y="10571"/>
        <w:rPr>
          <w:rStyle w:val="C22"/>
          <w:rtl w:val="0"/>
        </w:rPr>
      </w:pPr>
      <w:r>
        <w:rPr>
          <w:rStyle w:val="C22"/>
          <w:rtl w:val="0"/>
        </w:rPr>
        <w:t>Je třeba splnit obě kritéria.</w:t>
      </w:r>
    </w:p>
    <w:p>
      <w:pPr>
        <w:pStyle w:val="P23"/>
        <w:framePr w:w="10710" w:h="547" w:hRule="exact" w:wrap="none" w:vAnchor="page" w:hAnchor="margin" w:x="28" w:y="11007"/>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Připravit zvolené stroje, nástroje, nářadí, pomůcky a měřidla podle druhu prováděné operace, dílce nebo typu pěnového materiálu v souladu se zásadami BOZP</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 a ústní ověření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Seřídit a udržet stroje a zařízení v bezpečném chodu v souladu se zásadami BOZP</w:t>
      </w:r>
    </w:p>
    <w:p>
      <w:pPr>
        <w:pStyle w:val="P31"/>
        <w:framePr w:w="3921" w:h="607" w:hRule="exact" w:wrap="none" w:vAnchor="page" w:hAnchor="margin" w:x="6800" w:y="12861"/>
        <w:rPr>
          <w:rStyle w:val="C3"/>
          <w:rtl w:val="0"/>
        </w:rPr>
      </w:pPr>
    </w:p>
    <w:p>
      <w:pPr>
        <w:pStyle w:val="P32"/>
        <w:framePr w:w="3839" w:h="480" w:hRule="exact" w:wrap="none" w:vAnchor="page" w:hAnchor="margin" w:x="6856" w:y="12917"/>
        <w:rPr>
          <w:rStyle w:val="C23"/>
          <w:rtl w:val="0"/>
        </w:rPr>
      </w:pPr>
      <w:r>
        <w:rPr>
          <w:rStyle w:val="C23"/>
          <w:rtl w:val="0"/>
        </w:rPr>
        <w:t>Praktické předvedení a ústní ověření</w:t>
      </w:r>
    </w:p>
    <w:p>
      <w:pPr>
        <w:pStyle w:val="P12"/>
        <w:framePr w:w="6710" w:h="607" w:hRule="exact" w:wrap="none" w:vAnchor="page" w:hAnchor="margin" w:x="45" w:y="13467"/>
        <w:rPr>
          <w:rStyle w:val="C3"/>
          <w:rtl w:val="0"/>
        </w:rPr>
      </w:pPr>
    </w:p>
    <w:p>
      <w:pPr>
        <w:pStyle w:val="P13"/>
        <w:framePr w:w="6658" w:h="480" w:hRule="exact" w:wrap="none" w:vAnchor="page" w:hAnchor="margin" w:x="71" w:y="13523"/>
        <w:rPr>
          <w:rStyle w:val="C11"/>
          <w:rtl w:val="0"/>
        </w:rPr>
      </w:pPr>
      <w:r>
        <w:rPr>
          <w:rStyle w:val="C11"/>
          <w:rtl w:val="0"/>
        </w:rPr>
        <w:t>c) Provést dané operace na strojích a zařízení pro zpracování pěnových materiálů a jejich spojování v souladu se zásadami BOZP</w:t>
      </w:r>
    </w:p>
    <w:p>
      <w:pPr>
        <w:pStyle w:val="P28"/>
        <w:framePr w:w="3921" w:h="607" w:hRule="exact" w:wrap="none" w:vAnchor="page" w:hAnchor="margin" w:x="6800" w:y="13467"/>
        <w:rPr>
          <w:rStyle w:val="C3"/>
          <w:rtl w:val="0"/>
        </w:rPr>
      </w:pPr>
    </w:p>
    <w:p>
      <w:pPr>
        <w:pStyle w:val="P29"/>
        <w:framePr w:w="3839" w:h="480" w:hRule="exact" w:wrap="none" w:vAnchor="page" w:hAnchor="margin" w:x="6856" w:y="13523"/>
        <w:rPr>
          <w:rStyle w:val="C21"/>
          <w:rtl w:val="0"/>
        </w:rPr>
      </w:pPr>
      <w:r>
        <w:rPr>
          <w:rStyle w:val="C21"/>
          <w:rtl w:val="0"/>
        </w:rPr>
        <w:t>Praktické předvedení a ústní ověření</w:t>
      </w:r>
    </w:p>
    <w:p>
      <w:pPr>
        <w:pStyle w:val="P30"/>
        <w:framePr w:w="10710" w:h="248" w:hRule="exact" w:wrap="none" w:vAnchor="page" w:hAnchor="margin" w:x="28" w:y="1418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Výroba polotovarů a prefabrikátů z pěnových materiálů, 30.4.2026 16:31:22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kontroly v celém procesu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hotových výrobků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označování výrobků podle platných právních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způsoby balení výrobků podle charakteru a množství výrobků a způsobu expedice a dopravy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manipulace a skladování v celém procesu výroby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Nakládání s odpady v čalounictví a dekoratérství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Objasnit vznik a druhy odpadů z výroby a zpracování pěnových polotovarů a prefabrikátů včetně jejich recyklace a likvidace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Objasnit vznik a druhy odpadů potahových, dekoračních a technických textilií, usní, syntetických náhrad usní včetně jejich recyklace a likvidace</w:t>
      </w:r>
    </w:p>
    <w:p>
      <w:pPr>
        <w:pStyle w:val="P31"/>
        <w:framePr w:w="3921" w:h="607" w:hRule="exact" w:wrap="none" w:vAnchor="page" w:hAnchor="margin" w:x="6800" w:y="8267"/>
        <w:rPr>
          <w:rStyle w:val="C3"/>
          <w:rtl w:val="0"/>
        </w:rPr>
      </w:pPr>
    </w:p>
    <w:p>
      <w:pPr>
        <w:pStyle w:val="P32"/>
        <w:framePr w:w="3839" w:h="480" w:hRule="exact" w:wrap="none" w:vAnchor="page" w:hAnchor="margin" w:x="6856" w:y="8323"/>
        <w:rPr>
          <w:rStyle w:val="C23"/>
          <w:rtl w:val="0"/>
        </w:rPr>
      </w:pPr>
      <w:r>
        <w:rPr>
          <w:rStyle w:val="C23"/>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Roztřídit odpady vzniklé při výrobě nebo opravě zadaného výrobku a navrhnout jejich recyklaci a likvidaci</w:t>
      </w:r>
    </w:p>
    <w:p>
      <w:pPr>
        <w:pStyle w:val="P31"/>
        <w:framePr w:w="3921" w:h="607" w:hRule="exact" w:wrap="none" w:vAnchor="page" w:hAnchor="margin" w:x="6800" w:y="9480"/>
        <w:rPr>
          <w:rStyle w:val="C3"/>
          <w:rtl w:val="0"/>
        </w:rPr>
      </w:pPr>
    </w:p>
    <w:p>
      <w:pPr>
        <w:pStyle w:val="P32"/>
        <w:framePr w:w="3839" w:h="480" w:hRule="exact" w:wrap="none" w:vAnchor="page" w:hAnchor="margin" w:x="6856" w:y="9536"/>
        <w:rPr>
          <w:rStyle w:val="C23"/>
          <w:rtl w:val="0"/>
        </w:rPr>
      </w:pPr>
      <w:r>
        <w:rPr>
          <w:rStyle w:val="C23"/>
          <w:rtl w:val="0"/>
        </w:rPr>
        <w:t>Praktické předvedení a ústní ověření</w:t>
      </w:r>
    </w:p>
    <w:p>
      <w:pPr>
        <w:pStyle w:val="P30"/>
        <w:framePr w:w="10710" w:h="248" w:hRule="exact" w:wrap="none" w:vAnchor="page" w:hAnchor="margin" w:x="28" w:y="10201"/>
        <w:rPr>
          <w:rStyle w:val="C22"/>
          <w:rtl w:val="0"/>
        </w:rPr>
      </w:pPr>
      <w:r>
        <w:rPr>
          <w:rStyle w:val="C22"/>
          <w:rtl w:val="0"/>
        </w:rPr>
        <w:t>Je třeba splnit všechna kritéria.</w:t>
      </w:r>
    </w:p>
    <w:p>
      <w:pPr>
        <w:pStyle w:val="P23"/>
        <w:framePr w:w="10710" w:h="340" w:hRule="exact" w:wrap="none" w:vAnchor="page" w:hAnchor="margin" w:x="28" w:y="106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Zaznamenat veškeré technické údaje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Vypočítat potřebné údaje při respektování ergonomických zásad</w:t>
      </w:r>
    </w:p>
    <w:p>
      <w:pPr>
        <w:pStyle w:val="P31"/>
        <w:framePr w:w="3921" w:h="376" w:hRule="exact" w:wrap="none" w:vAnchor="page" w:hAnchor="margin" w:x="6800" w:y="11828"/>
        <w:rPr>
          <w:rStyle w:val="C3"/>
          <w:rtl w:val="0"/>
        </w:rPr>
      </w:pPr>
    </w:p>
    <w:p>
      <w:pPr>
        <w:pStyle w:val="P32"/>
        <w:framePr w:w="3839" w:h="249" w:hRule="exact" w:wrap="none" w:vAnchor="page" w:hAnchor="margin" w:x="6856" w:y="11884"/>
        <w:rPr>
          <w:rStyle w:val="C23"/>
          <w:rtl w:val="0"/>
        </w:rPr>
      </w:pPr>
      <w:r>
        <w:rPr>
          <w:rStyle w:val="C23"/>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0"/>
        <w:framePr w:w="10710" w:h="248" w:hRule="exact" w:wrap="none" w:vAnchor="page" w:hAnchor="margin" w:x="28" w:y="1292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Výroba polotovarů a prefabrikátů z pěnových materiálů, 30.4.2026 16:31:22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oveření všech odborných kompetencí.</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43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43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43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sedala jídelní židle s vloženou pružinovou kostrou s pružinami v sáčcích a přelepený kypřicím PES rounem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a ke znalosti zpracování.</w:t>
      </w:r>
    </w:p>
    <w:p>
      <w:pPr>
        <w:pStyle w:val="P33"/>
        <w:framePr w:w="10766" w:h="2072" w:hRule="exact" w:wrap="none" w:vAnchor="page" w:hAnchor="margin" w:x="0" w:y="7414"/>
        <w:rPr>
          <w:rStyle w:val="C3"/>
          <w:rtl w:val="0"/>
        </w:rPr>
      </w:pPr>
    </w:p>
    <w:p>
      <w:pPr>
        <w:pStyle w:val="P35"/>
        <w:framePr w:w="10710" w:h="340" w:hRule="exact" w:wrap="none" w:vAnchor="page" w:hAnchor="margin" w:x="28" w:y="7414"/>
        <w:rPr>
          <w:rStyle w:val="C25"/>
          <w:rtl w:val="0"/>
        </w:rPr>
      </w:pPr>
      <w:r>
        <w:rPr>
          <w:rStyle w:val="C25"/>
          <w:rtl w:val="0"/>
        </w:rPr>
        <w:t>Výsledné hodnocení</w:t>
      </w:r>
    </w:p>
    <w:p>
      <w:pPr>
        <w:keepNext w:val="0"/>
        <w:keepLines w:val="0"/>
        <w:framePr w:w="10766" w:h="1732" w:hRule="exact" w:wrap="none" w:vAnchor="page" w:hAnchor="margin" w:x="0" w:y="7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polotovarů a prefabrikátů z pěnových materiálů, 30.4.2026 16:31:22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polotovarů a prefabrikátů z pěnových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a prefabrikace měkkých pěn nebo ve výrobě čalouněného nábytku, z toho minimálně jeden rok v období posledních dvou let před podáním žádosti o udělení autorizace.</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Výroba polotovarů a prefabrikátů z pěnových materiálů, 30.4.2026 16:31:22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dílnu vybavenou současnými stroji, mechanismy a zařízením a materiálně-technickým vybavením: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polotovarů a prefabrikátů z pěnových materiálů</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 technické textilie a PES rouna apod.</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výrobu polotovarů a prefabrikátů z pěnových materiálů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nanášení lepidla (stříkací pistole, stojan na lepidlo, nádoby na lepidlo, štětce, válcový nanášecí stroj)</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pro přímé dělení pěnových materiálů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pro tvarové dělení pěnových materiálů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řezací strojek pro dělení pěnových materiálů</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•pružinová kostra s dvoukuželovými pružinami bez obvdového rámu, min. 3 ks, lůžkové, š 800-900 mm, d 1 950-2 150 mm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s pružinami v sáčcích nízké sedadlové, min. 3 ks, š 400- 500 mm, d 450 - 550 mm,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s pružinami v sáčcích lůžkové, š 800-900 mm, d 1 950 - 2 150 mm, dva druhy, pružiny s malým průměrem, min. 3 ks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•pružiny s cca dvojnásobným průměrem min. 3 ks od každého druhu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sítě (separace spodních tvarovacích materiálů od pružinové kostry), dva druhy, min. 4 ks od druhu, š 850-950 mm, d 2 000-2 200 mm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montážní kleště, čalounické kladívko, drát, sponky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1271"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keepNext w:val="0"/>
        <w:keepLines w:val="0"/>
        <w:framePr w:w="10766" w:h="1271"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148"/>
        <w:rPr>
          <w:rStyle w:val="C3"/>
          <w:rtl w:val="0"/>
        </w:rPr>
      </w:pPr>
    </w:p>
    <w:p>
      <w:pPr>
        <w:pStyle w:val="P35"/>
        <w:framePr w:w="10710" w:h="340" w:hRule="exact" w:wrap="none" w:vAnchor="page" w:hAnchor="margin" w:x="28" w:y="12148"/>
        <w:rPr>
          <w:rStyle w:val="C25"/>
          <w:rtl w:val="0"/>
        </w:rPr>
      </w:pPr>
      <w:r>
        <w:rPr>
          <w:rStyle w:val="C25"/>
          <w:rtl w:val="0"/>
        </w:rPr>
        <w:t>Doba pro vykonání zkoušky</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a prefabrikátů z pěnových materiálů, 30.4.2026 16:31:22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a prefabrikátů z pěnových materiálů, 30.4.2026 16:31:22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4563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72B0B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959D3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376FA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