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F6B8F" Type="http://schemas.openxmlformats.org/officeDocument/2006/relationships/officeDocument" Target="/word/document.xml" /><Relationship Id="coreR62AF6B8F" Type="http://schemas.openxmlformats.org/package/2006/relationships/metadata/core-properties" Target="/docProps/core.xml" /><Relationship Id="customR62AF6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3D tisk keramiky (kód: 28-117-N)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3D tisku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a obsluha zařízení pro tisk keramických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3D tisk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Předvedení 3D tisku keramiky a dohotovení keramického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při 3D tisku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13.6.2026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"https://www.nsp.cz/jednotka-prace/keramicky-technik-serizov"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https://www.nsp.cz/jednotka-prace/keramicky-technik-serizov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ke kterému budou vztaženy zadané úkoly a jeho parametry, podle zaměření konkrétní keramické výroby a místa konání zkoušky. Autorizovaná osoba připraví k tomu účelu jeden až dva keramické výrobky.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Připravený výrobek nebo polotovar je možné použít zejména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3D tisk keramiky,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3D tisku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znalostí vad keramiky způsobených nedodržením technologického postupu.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a obsluha zařízení pro 3D tisk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prokáže znalost ovládání 3D tiskárny od prvotního nastavení po provedení 3D tisku v souladu s technickou dokumentací.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 a hygienických a bezpečnostních zásad. Posuzuje se také hospodárné využití surovin a bezpečné provádění všech úkonů. Předmětem hodnocení je i manuální zručnost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13.6.2026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 Benedikt,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3D tisk keramiky, 13.6.2026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