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A4EEA7" Type="http://schemas.openxmlformats.org/officeDocument/2006/relationships/officeDocument" Target="/word/document.xml" /><Relationship Id="coreR4A4EEA7" Type="http://schemas.openxmlformats.org/package/2006/relationships/metadata/core-properties" Target="/docProps/core.xml" /><Relationship Id="customR4A4EE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3D tisk keramiky (kód: 28-117-N)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normách, v technických a výtvarných podkladech při 3D tisku keramiky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Nastavení a obsluha zařízení pro tisk keramických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pro 3D tisk keramiky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Předvedení 3D tisku keramiky a dohotovení keramického výrobku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kvality při 3D tisku keramických výrobků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Dodržování zásad bezpečnosti práce při výrobě keramiky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3D tisk keramiky,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autorizovaná osoba vyhotoví a uchazeč podepíše písemný záznam.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je oprávněný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autorizovaná osoba do záznamu o průběhu a výsledku zkoušky. Uchazeč může ukončit zkoušku kdykoli v jejím průběhu, a to na vlastní žádost.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-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"https://www.nsp.cz/jednotka-prace/keramicky-technik-serizov"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https://www.nsp.cz/jednotka-prace/keramicky-technik-serizov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kompetence je třeba získat celkový přehled o způsobilosti zkoušeného uchazeče vykonávat pracovní činnosti v určitém úseku keramické výroby.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určí druh výrobku, ke kterému budou vztaženy zadané úkoly a jeho parametry, podle zaměření konkrétní keramické výroby a místa konání zkoušky. Autorizovaná osoba připraví k tomu účelu jeden až dva keramické výrobky.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je možné, v rámci hospodárného využití času určeného na zkoušku, použít připravený výrobek nebo polotovar. V případě použití hotového výrobku se bude posuzovat kvalita a soulad s technickou a výrobní dokumentací, případně nedodržení jednotlivých parametrů pro zadaný výrobek.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Připravený výrobek nebo polotovar je možné použít zejména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 a technologických podmínek pro 3D tisk keramiky,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kritérium c); a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při 3D tisku keramických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a), b), c).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odborné kompetenci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Posuzování kvality při 3D tisku keramických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se jedná o ověření znalostí vad keramiky způsobených nedodržením technologického postupu.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Nastavení a obsluha zařízení pro 3D tisk keramických výrobků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uchazeč prokáže znalost ovládání 3D tiskárny od prvotního nastavení po provedení 3D tisku v souladu s technickou dokumentací.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hodnocení, která jsou založena na praktickém předvedení, se klade důraz na dodržování zásad bezpečnosti práce a hygienických a bezpečnostních zásad. Posuzuje se také hospodárné využití surovin a bezpečné provádění všech úkonů. Předmětem hodnocení je i manuální zručnost uchazeče. 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3D tisk keramiky,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sklo, keramiku a zpracování minerálů,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Silikátový svaz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G Benedikt,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STEATIT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3D tisk keramiky, 11.9.2026 16:54:44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