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2661F7" Type="http://schemas.openxmlformats.org/officeDocument/2006/relationships/officeDocument" Target="/word/document.xml" /><Relationship Id="coreR622661F7" Type="http://schemas.openxmlformats.org/package/2006/relationships/metadata/core-properties" Target="/docProps/core.xml" /><Relationship Id="customR622661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piva a jeho kultury v ČR i ve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ve výrobě piva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jednotlivé druhy chmele a druhy sladů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Vysvětlit princip výroby piva, popsat jednotlivé fáze jeho výroby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d) Popsat základní znaky spodního, svrchního a spontánního kvašení piva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8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7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53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22"/>
        <w:rPr>
          <w:rStyle w:val="C18"/>
          <w:rtl w:val="0"/>
        </w:rPr>
      </w:pPr>
      <w:r>
        <w:rPr>
          <w:rStyle w:val="C18"/>
          <w:rtl w:val="0"/>
        </w:rPr>
        <w:t>Příprava a tvorba pivního lístku</w:t>
      </w:r>
    </w:p>
    <w:p>
      <w:pPr>
        <w:pStyle w:val="P24"/>
        <w:framePr w:w="6713" w:h="376" w:hRule="exact" w:wrap="none" w:vAnchor="page" w:hAnchor="margin" w:x="45" w:y="108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94"/>
        <w:rPr>
          <w:rStyle w:val="C11"/>
          <w:rtl w:val="0"/>
        </w:rPr>
      </w:pPr>
      <w:r>
        <w:rPr>
          <w:rStyle w:val="C11"/>
          <w:rtl w:val="0"/>
        </w:rPr>
        <w:t>a) Uvést pivní oblasti v ČR a druhy piva</w:t>
      </w:r>
    </w:p>
    <w:p>
      <w:pPr>
        <w:pStyle w:val="P28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70"/>
        <w:rPr>
          <w:rStyle w:val="C13"/>
          <w:rtl w:val="0"/>
        </w:rPr>
      </w:pPr>
      <w:r>
        <w:rPr>
          <w:rStyle w:val="C13"/>
          <w:rtl w:val="0"/>
        </w:rPr>
        <w:t>b)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77"/>
        <w:rPr>
          <w:rStyle w:val="C11"/>
          <w:rtl w:val="0"/>
        </w:rPr>
      </w:pPr>
      <w:r>
        <w:rPr>
          <w:rStyle w:val="C11"/>
          <w:rtl w:val="0"/>
        </w:rPr>
        <w:t>c)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122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84"/>
        <w:rPr>
          <w:rStyle w:val="C13"/>
          <w:rtl w:val="0"/>
        </w:rPr>
      </w:pPr>
      <w:r>
        <w:rPr>
          <w:rStyle w:val="C13"/>
          <w:rtl w:val="0"/>
        </w:rPr>
        <w:t>d) Sestavit pivní nabídku v kombinaci s restauračním menu (3 chody)</w:t>
      </w:r>
    </w:p>
    <w:p>
      <w:pPr>
        <w:pStyle w:val="P30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Použit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8"/>
        <w:rPr>
          <w:rStyle w:val="C11"/>
          <w:rtl w:val="0"/>
        </w:rPr>
      </w:pPr>
      <w:r>
        <w:rPr>
          <w:rStyle w:val="C11"/>
          <w:rtl w:val="0"/>
        </w:rPr>
        <w:t>e) Popsat možný vliv špatného skladování a nevhodné manipulace na kvalitu piva</w:t>
      </w:r>
    </w:p>
    <w:p>
      <w:pPr>
        <w:pStyle w:val="P28"/>
        <w:framePr w:w="3921" w:h="607" w:hRule="exact" w:wrap="none" w:vAnchor="page" w:hAnchor="margin" w:x="6800" w:y="9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Nakládání s výčepním inventářem</w:t>
      </w:r>
    </w:p>
    <w:p>
      <w:pPr>
        <w:pStyle w:val="P24"/>
        <w:framePr w:w="6713" w:h="376" w:hRule="exact" w:wrap="none" w:vAnchor="page" w:hAnchor="margin" w:x="45" w:y="11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34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1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4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platného dokladu: </w:t>
      </w:r>
    </w:p>
    <w:p>
      <w:pPr>
        <w:keepNext w:val="0"/>
        <w:keepLines w:val="1"/>
        <w:framePr w:w="10766" w:h="110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povolání v NSP - https://nsp.cz/jednotka-prace/sommelier#zdravotni-zpusobilost)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nebo 65-042-H Pivní sommelier/sommelierka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nebo odborné učebny (barové a výčepní zařízení, chladicí a čisticí zařízení)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pivního sommeliera/sommelierky (otvírák, degustační sklenice)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4D10E5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5DF9895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28955D5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683C8A9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3E577A15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