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06606" Type="http://schemas.openxmlformats.org/officeDocument/2006/relationships/officeDocument" Target="/word/document.xml" /><Relationship Id="coreR40306606" Type="http://schemas.openxmlformats.org/package/2006/relationships/metadata/core-properties" Target="/docProps/core.xml" /><Relationship Id="customR403066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13.6.2026 9:12:53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piva a jeho kultury v ČR i ve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ve výrobě piva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jednotlivé druhy chmele a druhy sladů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Vysvětlit princip výroby piva, popsat jednotlivé fáze jeho výroby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d) Popsat základní znaky spodního, svrchního a spontánního kvašení piva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8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7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2"/>
        <w:rPr>
          <w:rStyle w:val="C18"/>
          <w:rtl w:val="0"/>
        </w:rPr>
      </w:pPr>
      <w:r>
        <w:rPr>
          <w:rStyle w:val="C18"/>
          <w:rtl w:val="0"/>
        </w:rPr>
        <w:t>Příprava a tvorba pivního lístku</w:t>
      </w:r>
    </w:p>
    <w:p>
      <w:pPr>
        <w:pStyle w:val="P24"/>
        <w:framePr w:w="6713" w:h="376" w:hRule="exact" w:wrap="none" w:vAnchor="page" w:hAnchor="margin" w:x="45" w:y="108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94"/>
        <w:rPr>
          <w:rStyle w:val="C11"/>
          <w:rtl w:val="0"/>
        </w:rPr>
      </w:pPr>
      <w:r>
        <w:rPr>
          <w:rStyle w:val="C11"/>
          <w:rtl w:val="0"/>
        </w:rPr>
        <w:t>a) Uvést pivní oblasti v ČR a druhy piva</w:t>
      </w:r>
    </w:p>
    <w:p>
      <w:pPr>
        <w:pStyle w:val="P28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70"/>
        <w:rPr>
          <w:rStyle w:val="C13"/>
          <w:rtl w:val="0"/>
        </w:rPr>
      </w:pPr>
      <w:r>
        <w:rPr>
          <w:rStyle w:val="C13"/>
          <w:rtl w:val="0"/>
        </w:rPr>
        <w:t>b)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7"/>
        <w:rPr>
          <w:rStyle w:val="C11"/>
          <w:rtl w:val="0"/>
        </w:rPr>
      </w:pPr>
      <w:r>
        <w:rPr>
          <w:rStyle w:val="C11"/>
          <w:rtl w:val="0"/>
        </w:rPr>
        <w:t>c)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122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4"/>
        <w:rPr>
          <w:rStyle w:val="C13"/>
          <w:rtl w:val="0"/>
        </w:rPr>
      </w:pPr>
      <w:r>
        <w:rPr>
          <w:rStyle w:val="C13"/>
          <w:rtl w:val="0"/>
        </w:rPr>
        <w:t>d) Sestavit pivní nabídku v kombinaci s restauračním menu (3 chody)</w:t>
      </w:r>
    </w:p>
    <w:p>
      <w:pPr>
        <w:pStyle w:val="P30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13.6.2026 9:12:53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Použit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8"/>
        <w:rPr>
          <w:rStyle w:val="C11"/>
          <w:rtl w:val="0"/>
        </w:rPr>
      </w:pPr>
      <w:r>
        <w:rPr>
          <w:rStyle w:val="C11"/>
          <w:rtl w:val="0"/>
        </w:rPr>
        <w:t>e) Popsat možný vliv špatného skladování a nevhodné manipulace na kvalitu piva</w:t>
      </w:r>
    </w:p>
    <w:p>
      <w:pPr>
        <w:pStyle w:val="P28"/>
        <w:framePr w:w="3921" w:h="607" w:hRule="exact" w:wrap="none" w:vAnchor="page" w:hAnchor="margin" w:x="6800" w:y="9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Nakládání s výčepním inventářem</w:t>
      </w:r>
    </w:p>
    <w:p>
      <w:pPr>
        <w:pStyle w:val="P24"/>
        <w:framePr w:w="6713" w:h="376" w:hRule="exact" w:wrap="none" w:vAnchor="page" w:hAnchor="margin" w:x="45" w:y="11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34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13.6.2026 9:12:53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13.6.2026 9:12:53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13.6.2026 9:12:53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nebo 65-042-H Pivní sommelier/sommelierka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13.6.2026 9:12:53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nebo odborné učebny (barové a výčepní zařízení, chladicí a čisticí zařízení)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pivního sommeliera/sommelierky (otvírák, degustační sklenice)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13.6.2026 9:12:53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13.6.2026 9:12:53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A15D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05B94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BB163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4F6210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