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F0047" Type="http://schemas.openxmlformats.org/officeDocument/2006/relationships/officeDocument" Target="/word/document.xml" /><Relationship Id="coreR420F0047" Type="http://schemas.openxmlformats.org/package/2006/relationships/metadata/core-properties" Target="/docProps/core.xml" /><Relationship Id="customR420F00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čalouněných sedadel a opěradel židlí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čalouněných sedadel a opěradel židlí, 13.6.2026 11:48:05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rozměry a tvar opěradla podle stanovené funkce konkrétního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Uspořádat pracoviště podle potřeby manipulace</w:t>
        <w:br w:type="textWrapping"/>
        <w:t>s materiálem, připravit pomůcky pro konkrétní výrobek</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Zvolit hlavní a pomocné materiály, popsat jejich vlastnosti a důvody použití</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Zvolit a připravit strojní zařízení při dodržení zásad BOZP</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Při sestavování střihového plánu textilie respektovat vzor a směr textilie, srážlivost materiálu a přídavky na švy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h) Při sestavování střihového plánu usně prohlédnout a posoudit s vyloučením vad</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b) Zhotovit střihový plán pro pomocné materiály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čalouněných sedadel a opěradel židlí, 13.6.2026 11:48:05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dělení tvarovacích a kypřicích materiálů v čalounické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Vyříznout pomocí ručního řezacího stroje tvar sedadla nebo opěradla z tvarovacích nebo kypřicích materiálů v souladu se zásadami BOZP a PO</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toto kritérium.</w:t>
      </w:r>
    </w:p>
    <w:p>
      <w:pPr>
        <w:pStyle w:val="P23"/>
        <w:framePr w:w="10710" w:h="340" w:hRule="exact" w:wrap="none" w:vAnchor="page" w:hAnchor="margin" w:x="28" w:y="6704"/>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1055" w:hRule="exact" w:wrap="none" w:vAnchor="page" w:hAnchor="margin" w:x="45" w:y="7519"/>
        <w:rPr>
          <w:rStyle w:val="C3"/>
          <w:rtl w:val="0"/>
        </w:rPr>
      </w:pPr>
    </w:p>
    <w:p>
      <w:pPr>
        <w:pStyle w:val="P13"/>
        <w:framePr w:w="6658" w:h="928" w:hRule="exact" w:wrap="none" w:vAnchor="page" w:hAnchor="margin" w:x="71" w:y="7575"/>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zhotovovaným potahům sedadla a opěradla</w:t>
      </w:r>
    </w:p>
    <w:p>
      <w:pPr>
        <w:pStyle w:val="P28"/>
        <w:framePr w:w="3921" w:h="1055" w:hRule="exact" w:wrap="none" w:vAnchor="page" w:hAnchor="margin" w:x="6800" w:y="7519"/>
        <w:rPr>
          <w:rStyle w:val="C3"/>
          <w:rtl w:val="0"/>
        </w:rPr>
      </w:pPr>
    </w:p>
    <w:p>
      <w:pPr>
        <w:pStyle w:val="P29"/>
        <w:framePr w:w="3839" w:h="928" w:hRule="exact" w:wrap="none" w:vAnchor="page" w:hAnchor="margin" w:x="6856" w:y="757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Provést zadané operace na šicích strojích v souladu se zásadami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4"/>
        <w:rPr>
          <w:rStyle w:val="C23"/>
          <w:rtl w:val="0"/>
        </w:rPr>
      </w:pPr>
      <w:r>
        <w:rPr>
          <w:rStyle w:val="C23"/>
          <w:rtl w:val="0"/>
        </w:rPr>
        <w:t>Je třeba splnit obě kritéria.</w:t>
      </w:r>
    </w:p>
    <w:p>
      <w:pPr>
        <w:pStyle w:val="P23"/>
        <w:framePr w:w="10710" w:h="340" w:hRule="exact" w:wrap="none" w:vAnchor="page" w:hAnchor="margin" w:x="28" w:y="9500"/>
        <w:rPr>
          <w:rStyle w:val="C18"/>
          <w:rtl w:val="0"/>
        </w:rPr>
      </w:pPr>
      <w:r>
        <w:rPr>
          <w:rStyle w:val="C18"/>
          <w:rtl w:val="0"/>
        </w:rPr>
        <w:t>Zhotovování nosných základů čalounění sedadla a opěradla</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607" w:hRule="exact" w:wrap="none" w:vAnchor="page" w:hAnchor="margin" w:x="45" w:y="10315"/>
        <w:rPr>
          <w:rStyle w:val="C3"/>
          <w:rtl w:val="0"/>
        </w:rPr>
      </w:pPr>
    </w:p>
    <w:p>
      <w:pPr>
        <w:pStyle w:val="P13"/>
        <w:framePr w:w="6658" w:h="480" w:hRule="exact" w:wrap="none" w:vAnchor="page" w:hAnchor="margin" w:x="71" w:y="10371"/>
        <w:rPr>
          <w:rStyle w:val="C11"/>
          <w:rtl w:val="0"/>
        </w:rPr>
      </w:pPr>
      <w:r>
        <w:rPr>
          <w:rStyle w:val="C11"/>
          <w:rtl w:val="0"/>
        </w:rPr>
        <w:t>a) Upravit nepružné nosné základy sedadla a opěradla při dodržování zásad BOZP</w:t>
      </w:r>
    </w:p>
    <w:p>
      <w:pPr>
        <w:pStyle w:val="P28"/>
        <w:framePr w:w="3921" w:h="607" w:hRule="exact" w:wrap="none" w:vAnchor="page" w:hAnchor="margin" w:x="6800" w:y="10315"/>
        <w:rPr>
          <w:rStyle w:val="C3"/>
          <w:rtl w:val="0"/>
        </w:rPr>
      </w:pPr>
    </w:p>
    <w:p>
      <w:pPr>
        <w:pStyle w:val="P29"/>
        <w:framePr w:w="3839" w:h="480" w:hRule="exact" w:wrap="none" w:vAnchor="page" w:hAnchor="margin" w:x="6856" w:y="10371"/>
        <w:rPr>
          <w:rStyle w:val="C21"/>
          <w:rtl w:val="0"/>
        </w:rPr>
      </w:pPr>
      <w:r>
        <w:rPr>
          <w:rStyle w:val="C21"/>
          <w:rtl w:val="0"/>
        </w:rPr>
        <w:t>Praktické předvedení a ústní ověření</w:t>
      </w:r>
    </w:p>
    <w:p>
      <w:pPr>
        <w:pStyle w:val="P16"/>
        <w:framePr w:w="6710" w:h="376" w:hRule="exact" w:wrap="none" w:vAnchor="page" w:hAnchor="margin" w:x="45" w:y="10922"/>
        <w:rPr>
          <w:rStyle w:val="C3"/>
          <w:rtl w:val="0"/>
        </w:rPr>
      </w:pPr>
    </w:p>
    <w:p>
      <w:pPr>
        <w:pStyle w:val="P17"/>
        <w:framePr w:w="6658" w:h="249" w:hRule="exact" w:wrap="none" w:vAnchor="page" w:hAnchor="margin" w:x="71" w:y="10978"/>
        <w:rPr>
          <w:rStyle w:val="C13"/>
          <w:rtl w:val="0"/>
        </w:rPr>
      </w:pPr>
      <w:r>
        <w:rPr>
          <w:rStyle w:val="C13"/>
          <w:rtl w:val="0"/>
        </w:rPr>
        <w:t>b) Zhotovit pružné základy sedadla a opěradla při dodržování zásad BOZP</w:t>
      </w:r>
    </w:p>
    <w:p>
      <w:pPr>
        <w:pStyle w:val="P30"/>
        <w:framePr w:w="3921" w:h="376" w:hRule="exact" w:wrap="none" w:vAnchor="page" w:hAnchor="margin" w:x="6800" w:y="10922"/>
        <w:rPr>
          <w:rStyle w:val="C3"/>
          <w:rtl w:val="0"/>
        </w:rPr>
      </w:pPr>
    </w:p>
    <w:p>
      <w:pPr>
        <w:pStyle w:val="P31"/>
        <w:framePr w:w="3839" w:h="249" w:hRule="exact" w:wrap="none" w:vAnchor="page" w:hAnchor="margin" w:x="6856" w:y="10978"/>
        <w:rPr>
          <w:rStyle w:val="C22"/>
          <w:rtl w:val="0"/>
        </w:rPr>
      </w:pPr>
      <w:r>
        <w:rPr>
          <w:rStyle w:val="C22"/>
          <w:rtl w:val="0"/>
        </w:rPr>
        <w:t>Praktické předvedení a ústní ověření</w:t>
      </w:r>
    </w:p>
    <w:p>
      <w:pPr>
        <w:pStyle w:val="P32"/>
        <w:framePr w:w="10710" w:h="248" w:hRule="exact" w:wrap="none" w:vAnchor="page" w:hAnchor="margin" w:x="28" w:y="11412"/>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Zhotovování tvaru čalounění sedadla a opěradla</w:t>
      </w:r>
    </w:p>
    <w:p>
      <w:pPr>
        <w:pStyle w:val="P24"/>
        <w:framePr w:w="6713" w:h="376" w:hRule="exact" w:wrap="none" w:vAnchor="page" w:hAnchor="margin" w:x="45" w:y="12287"/>
        <w:rPr>
          <w:rStyle w:val="C3"/>
          <w:rtl w:val="0"/>
        </w:rPr>
      </w:pPr>
    </w:p>
    <w:p>
      <w:pPr>
        <w:pStyle w:val="P25"/>
        <w:framePr w:w="6661" w:h="249" w:hRule="exact" w:wrap="none" w:vAnchor="page" w:hAnchor="margin" w:x="71" w:y="12358"/>
        <w:rPr>
          <w:rStyle w:val="C19"/>
          <w:rtl w:val="0"/>
        </w:rPr>
      </w:pPr>
      <w:r>
        <w:rPr>
          <w:rStyle w:val="C19"/>
          <w:rtl w:val="0"/>
        </w:rPr>
        <w:t>Kritéria hodnocení</w:t>
      </w:r>
    </w:p>
    <w:p>
      <w:pPr>
        <w:pStyle w:val="P26"/>
        <w:framePr w:w="3918" w:h="376" w:hRule="exact" w:wrap="none" w:vAnchor="page" w:hAnchor="margin" w:x="6803" w:y="12287"/>
        <w:rPr>
          <w:rStyle w:val="C3"/>
          <w:rtl w:val="0"/>
        </w:rPr>
      </w:pPr>
    </w:p>
    <w:p>
      <w:pPr>
        <w:pStyle w:val="P27"/>
        <w:framePr w:w="3836" w:h="249" w:hRule="exact" w:wrap="none" w:vAnchor="page" w:hAnchor="margin" w:x="6859" w:y="12358"/>
        <w:rPr>
          <w:rStyle w:val="C20"/>
          <w:rtl w:val="0"/>
        </w:rPr>
      </w:pPr>
      <w:r>
        <w:rPr>
          <w:rStyle w:val="C20"/>
          <w:rtl w:val="0"/>
        </w:rPr>
        <w:t>Způsoby ověření</w:t>
      </w:r>
    </w:p>
    <w:p>
      <w:pPr>
        <w:pStyle w:val="P12"/>
        <w:framePr w:w="6710" w:h="607" w:hRule="exact" w:wrap="none" w:vAnchor="page" w:hAnchor="margin" w:x="45" w:y="12663"/>
        <w:rPr>
          <w:rStyle w:val="C3"/>
          <w:rtl w:val="0"/>
        </w:rPr>
      </w:pPr>
    </w:p>
    <w:p>
      <w:pPr>
        <w:pStyle w:val="P13"/>
        <w:framePr w:w="6658" w:h="480" w:hRule="exact" w:wrap="none" w:vAnchor="page" w:hAnchor="margin" w:x="71" w:y="12719"/>
        <w:rPr>
          <w:rStyle w:val="C11"/>
          <w:rtl w:val="0"/>
        </w:rPr>
      </w:pPr>
      <w:r>
        <w:rPr>
          <w:rStyle w:val="C11"/>
          <w:rtl w:val="0"/>
        </w:rPr>
        <w:t>a) Vytvořit a spojit tvar sedadla ze zvolených pružicích, tvarovacích a kypřicích materiálů se základem při dodržení zásad BOZP</w:t>
      </w:r>
    </w:p>
    <w:p>
      <w:pPr>
        <w:pStyle w:val="P28"/>
        <w:framePr w:w="3921" w:h="607" w:hRule="exact" w:wrap="none" w:vAnchor="page" w:hAnchor="margin" w:x="6800" w:y="12663"/>
        <w:rPr>
          <w:rStyle w:val="C3"/>
          <w:rtl w:val="0"/>
        </w:rPr>
      </w:pPr>
    </w:p>
    <w:p>
      <w:pPr>
        <w:pStyle w:val="P29"/>
        <w:framePr w:w="3839" w:h="480" w:hRule="exact" w:wrap="none" w:vAnchor="page" w:hAnchor="margin" w:x="6856" w:y="12719"/>
        <w:rPr>
          <w:rStyle w:val="C21"/>
          <w:rtl w:val="0"/>
        </w:rPr>
      </w:pPr>
      <w:r>
        <w:rPr>
          <w:rStyle w:val="C21"/>
          <w:rtl w:val="0"/>
        </w:rPr>
        <w:t>Praktické předvedení a ústní ověření</w:t>
      </w:r>
    </w:p>
    <w:p>
      <w:pPr>
        <w:pStyle w:val="P16"/>
        <w:framePr w:w="6710" w:h="607" w:hRule="exact" w:wrap="none" w:vAnchor="page" w:hAnchor="margin" w:x="45" w:y="13270"/>
        <w:rPr>
          <w:rStyle w:val="C3"/>
          <w:rtl w:val="0"/>
        </w:rPr>
      </w:pPr>
    </w:p>
    <w:p>
      <w:pPr>
        <w:pStyle w:val="P17"/>
        <w:framePr w:w="6658" w:h="480" w:hRule="exact" w:wrap="none" w:vAnchor="page" w:hAnchor="margin" w:x="71" w:y="13326"/>
        <w:rPr>
          <w:rStyle w:val="C13"/>
          <w:rtl w:val="0"/>
        </w:rPr>
      </w:pPr>
      <w:r>
        <w:rPr>
          <w:rStyle w:val="C13"/>
          <w:rtl w:val="0"/>
        </w:rPr>
        <w:t>b) Vytvořit a spojit tvar opěradla ze zvolených pružicích, tvarovacích a kypřicích materiálů se základem při dodržení zásad BOZP</w:t>
      </w:r>
    </w:p>
    <w:p>
      <w:pPr>
        <w:pStyle w:val="P30"/>
        <w:framePr w:w="3921" w:h="607" w:hRule="exact" w:wrap="none" w:vAnchor="page" w:hAnchor="margin" w:x="6800" w:y="13270"/>
        <w:rPr>
          <w:rStyle w:val="C3"/>
          <w:rtl w:val="0"/>
        </w:rPr>
      </w:pPr>
    </w:p>
    <w:p>
      <w:pPr>
        <w:pStyle w:val="P31"/>
        <w:framePr w:w="3839" w:h="480" w:hRule="exact" w:wrap="none" w:vAnchor="page" w:hAnchor="margin" w:x="6856" w:y="13326"/>
        <w:rPr>
          <w:rStyle w:val="C22"/>
          <w:rtl w:val="0"/>
        </w:rPr>
      </w:pPr>
      <w:r>
        <w:rPr>
          <w:rStyle w:val="C22"/>
          <w:rtl w:val="0"/>
        </w:rPr>
        <w:t>Praktické předvedení a ústní ověření</w:t>
      </w:r>
    </w:p>
    <w:p>
      <w:pPr>
        <w:pStyle w:val="P32"/>
        <w:framePr w:w="10710" w:h="248" w:hRule="exact" w:wrap="none" w:vAnchor="page" w:hAnchor="margin" w:x="28" w:y="139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čalouněných sedadel a opěradel židlí, 13.6.2026 11:48:05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Potáhnout sedadlo a opěradlo židle při dodržení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balení a expedice čalouněných výrobků a čalounických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způsoby a zásady kontroly v celém procesu výroby a skladování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kvalitu hotových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zásady označování výrobků podle platných právních předpisů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Popsat zásady manipulace a skladování v celém procesu výroby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Zaznamenat veškeré technické údaje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Vypočítat potřebné údaje při respektování ergonomických zásad</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Nakládání s odpady v čalounictví a dekoratérství</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a ústní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čalouněných sedadel a opěradel židlí, 13.6.2026 11:48:05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opěradlo židle – potah useň</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718"/>
        <w:rPr>
          <w:rStyle w:val="C3"/>
          <w:rtl w:val="0"/>
        </w:rPr>
      </w:pPr>
    </w:p>
    <w:p>
      <w:pPr>
        <w:pStyle w:val="P35"/>
        <w:framePr w:w="10710" w:h="340" w:hRule="exact" w:wrap="none" w:vAnchor="page" w:hAnchor="margin" w:x="28" w:y="6718"/>
        <w:rPr>
          <w:rStyle w:val="C25"/>
          <w:rtl w:val="0"/>
        </w:rPr>
      </w:pPr>
      <w:r>
        <w:rPr>
          <w:rStyle w:val="C25"/>
          <w:rtl w:val="0"/>
        </w:rPr>
        <w:t>Výsledné hodnocení</w:t>
      </w:r>
    </w:p>
    <w:p>
      <w:pPr>
        <w:keepNext w:val="0"/>
        <w:keepLines w:val="0"/>
        <w:framePr w:w="10766" w:h="1497" w:hRule="exact" w:wrap="none" w:vAnchor="page" w:hAnchor="margin" w:x="0" w:y="7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Počet zkoušejících</w:t>
      </w:r>
    </w:p>
    <w:p>
      <w:pPr>
        <w:keepNext w:val="0"/>
        <w:keepLines w:val="0"/>
        <w:framePr w:w="10766" w:h="1271"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13.6.2026 11:48:06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výroba čalouněných sedadel a opěradel židlí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8 let odborné praxe v oblasti výroby čalouněných sedadel a opěradel nebo ve výrobě čalouněného nábytku,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13.6.2026 11:48:06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židlí a jejich čalounění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koženky, výplňové materiály, dílce polyuretanových (PUR) pěn různých druhů, hustot a tvrdostí, obdobné tvarovací a kypřicí materiály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(více druhů - min. 3 a od každého druhu více barev - min. 4), lemovací proužky, vyšívací nitě, aplikace, značkovky, zdobné prvky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vybavení k nanášení lepidla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k balení výrobků, balicí materiály</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průmyslové spojovače vhodné do příslušných sponkovaček a s přiměřeným tvarem hrotu a délkou nožek vzhledem k zpracovávaným materiálům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přípravy na zkoušku</w:t>
      </w:r>
    </w:p>
    <w:p>
      <w:pPr>
        <w:keepNext w:val="0"/>
        <w:keepLines w:val="0"/>
        <w:framePr w:w="10766" w:h="1036"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čalouněných sedadel a opěradel židlí, 13.6.2026 11:48:06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13.6.2026 11:48:06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B52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17AE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D27D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2AE9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