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2914AA" Type="http://schemas.openxmlformats.org/officeDocument/2006/relationships/officeDocument" Target="/word/document.xml" /><Relationship Id="coreR6F2914AA" Type="http://schemas.openxmlformats.org/package/2006/relationships/metadata/core-properties" Target="/docProps/core.xml" /><Relationship Id="customR6F2914A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Obalový technik / obalová technička (kód: 34-057-M)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Obalový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analýz stávajících obalů a balicích technologií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Sledování stavu a vývoje balicích technologií, balicí techniky a obalů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Samostatné navrhování inovací obalů a balicích technologií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Spolupráce s odborníky z oblasti grafiky, logistiky, obchodu a ochranných známek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Stanovování podmínek pro výběr dodavatelů obalů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Stanovování požadavků na technické a výtvarné vlastnosti obalu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Zabezpečování kontrol jakosti a technických zkoušek obalů a balicích technologií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dodávek obalů a jejich doprovodné dokumentace (např. informačních letáků apod.)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dokumentace obalů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Zajišťování vedení evidence obalů a obalových odpadů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Obalový technik / obalová technička, 11.9.2026 18:34:01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5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https://nsp.cz/jednotka-prace/obalovy-technik#zdravotni-zpusobilost).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jsou autorizovanou osobou, resp. autorizovaným zástupcem autorizované osoby předány veškeré materiály podle zadání (výrobní podklady, vzorky materiálů).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 ústní části a praktické části, přičemž ústní ověření doplňuje i část praktickou. V rámci ústního ověření přidělí autorizovaná osoba uchazeči pro ověření každé kompetence vždy po dvou otázkách.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Upřesnění kompetence m16.D.7476, kritérium ad a): 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pojmy v postupech komunikace s dodavateli grafického designu a tisku jsou: předloha, grafický formát, velikost souboru, rozlišení, CMYK, RGB, přímé barvy, náhled, nátisk, konvenční a digitální tisk.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Upřesnění kompetence m16.C.2474, kritérium ad b):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 do interního informačního systému probíhá přes internet. 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Obalový technik / obalová technička, 11.9.2026 18:34:01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Jana Žižková, nezávislý obalový specialista,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SERVISBAL OBALY s. r. o., Dobruška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CZECH AND SLOVAK PACKAGING ASSOCIATION SYBA z. s., Praha 2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grafická, Praha 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Obalový technik / obalová technička, 11.9.2026 18:34:01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