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EFD50" Type="http://schemas.openxmlformats.org/officeDocument/2006/relationships/officeDocument" Target="/word/document.xml" /><Relationship Id="coreR7C7EFD50" Type="http://schemas.openxmlformats.org/package/2006/relationships/metadata/core-properties" Target="/docProps/core.xml" /><Relationship Id="customR7C7EFD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84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2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9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 xml:space="preserve">e) Vyjmenovat 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rozebiratelná a nerozebiratelná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budicích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budicích strojů s mimostřednou a centrální budicí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budicí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Orientovat se ve způsobech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 atd.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hodinek.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závady ve spojích a uložení a prakticky opravu provést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125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17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17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8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1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65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41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7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8"/>
        <w:framePr w:w="73" w:h="230" w:hRule="exact" w:wrap="none" w:vAnchor="page" w:hAnchor="margin" w:x="28" w:y="81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86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8677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89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926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8926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91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9176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9176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9176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94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9426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94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94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6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67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967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9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992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01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174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01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0174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04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0424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0424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04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0424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0424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06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0674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09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923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130" w:h="230" w:hRule="exact" w:wrap="none" w:vAnchor="page" w:hAnchor="margin" w:x="1156" w:y="109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13" w:h="230" w:hRule="exact" w:wrap="none" w:vAnchor="page" w:hAnchor="margin" w:x="1329" w:y="10923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85" w:y="10923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55" w:y="10923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336" w:y="10923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83" w:y="10923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51" w:y="10923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342" w:y="1092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721" w:y="10923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osvělení:</w:t>
      </w:r>
    </w:p>
    <w:p>
      <w:pPr>
        <w:pStyle w:val="P38"/>
        <w:framePr w:w="682" w:h="230" w:hRule="exact" w:wrap="none" w:vAnchor="page" w:hAnchor="margin" w:x="1248" w:y="11173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11173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11173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11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11173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11173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11173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14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164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1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1643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18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89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1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1893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1893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1893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1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189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21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2142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2142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2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392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2392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26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2642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26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2642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2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2891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2891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31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314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3141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37"/>
        <w:framePr w:w="375" w:h="245" w:hRule="exact" w:wrap="none" w:vAnchor="page" w:hAnchor="margin" w:x="28" w:y="133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13390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133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13390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13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38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3890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4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14139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14139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141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14139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1413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14389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14638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15387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28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2893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289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28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2893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2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28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28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289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312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314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314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3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339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339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339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339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339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36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364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3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364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3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389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38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38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41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4141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471" w:h="230" w:hRule="exact" w:wrap="none" w:vAnchor="page" w:hAnchor="margin" w:x="1545" w:y="4141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682" w:h="230" w:hRule="exact" w:wrap="none" w:vAnchor="page" w:hAnchor="margin" w:x="2059" w:y="4141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784" w:y="414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20" w:y="41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35" w:y="4141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43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4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439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4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4391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4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48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5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5140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5389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538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5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5389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5639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6388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6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6388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63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6388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66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6887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73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7386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636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885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885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885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885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813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8634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8884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9133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9383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963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9882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0132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038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038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03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0631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0881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0881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0881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08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11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1130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162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118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11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12378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12378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1237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1262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133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13626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13626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13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13626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1437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14375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14625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14874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15373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15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1562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2173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2173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2173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2173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2423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2673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2673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2673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2922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4170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4170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4420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4919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4919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4919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51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5169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5169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5418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5418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5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5668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5917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5917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6167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6417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641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6417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6666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6916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7165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7165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7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7165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7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7665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7665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791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83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8884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8884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888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888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91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9133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9133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130" w:h="230" w:hRule="exact" w:wrap="none" w:vAnchor="page" w:hAnchor="margin" w:x="2716" w:y="913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2889" w:y="913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9383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9383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938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963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96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9633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9882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0132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0381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0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0381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0381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0381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063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0631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1130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1130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1130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1380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13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1380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1629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1879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18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1879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1879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826" w:h="230" w:hRule="exact" w:wrap="none" w:vAnchor="page" w:hAnchor="margin" w:x="3600" w:y="11879"/>
        <w:rPr>
          <w:rStyle w:val="C27"/>
          <w:rtl w:val="0"/>
        </w:rPr>
      </w:pPr>
      <w:r>
        <w:rPr>
          <w:rStyle w:val="C27"/>
          <w:rtl w:val="0"/>
        </w:rPr>
        <w:t>Moebius 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121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1212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121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12129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23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2378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2378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12628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126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12628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12628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12628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126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12628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12877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12877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12877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12877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12877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13377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13876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14375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4625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462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19" w:y="14625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2976" w:y="14625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32" w:y="14625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868" w:y="14625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25" w:y="14625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4982" w:y="14625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39" w:y="14625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144" w:y="14625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24" w:y="146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14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15095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964" w:y="15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790" w:y="15095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53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55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559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314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3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314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314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314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314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314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314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314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3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314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314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3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31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33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33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337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33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337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337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337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33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337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60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60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60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60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6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60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60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60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60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60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44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0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21 až 24 (hodinou se rozumí 60 minut). Celková doba trvání písemné části zkoušky jednoho uchazeče je 100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29.10.2026 1:40:27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37173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092B7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3B035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DF5D9D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