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67843" Type="http://schemas.openxmlformats.org/officeDocument/2006/relationships/officeDocument" Target="/word/document.xml" /><Relationship Id="coreRC967843" Type="http://schemas.openxmlformats.org/package/2006/relationships/metadata/core-properties" Target="/docProps/core.xml" /><Relationship Id="customRC9678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 uhlí (kód: 21-104-H)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 nerostných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nerostných surovin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uhlí,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c), d), f) budou ověřována za využití: technické dokumentace k zařízení pro odběry vzorků uhlí, simulačního programu pro odběr vzorků uhlí, nádoby na odběr vzorků - vzorkovnice, pomůcek na manuální odběr vzorků - lopatky, sondy, nádoby, trubice.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Třídění odebraných vzorků a jejich příprava k laboratornímu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bude ověřováno za využití mlýnku na uhlí, poloautomatické brusky a leštičky pro přípravu zrnových nábrusů.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bezpečnosti práce a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bude ověřováno s využitím osobních ochranných pracovních pomůcek. Pro kritérium c) připraví autorizovaná osoba sadu 5 modelových situací stavů, při kterých je potřeba poskytnout na pracovišti vzorkaře uhlí první pomoc. Uchazeč si vylosuje jednu modelovou situaci a prokáže znalost postupů při poskytování první pomoci. 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a technické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c): Autorizovaná osoba připraví sadu 5 zadání, z nichž každé zahrnuje řešení provozní i technické dokumentace. Uchazeč si vylosuje jedno zadání.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uhlí,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 uhlí, 29.10.2026 3:55:29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FADD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