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C1E2B3" Type="http://schemas.openxmlformats.org/officeDocument/2006/relationships/officeDocument" Target="/word/document.xml" /><Relationship Id="coreR73C1E2B3" Type="http://schemas.openxmlformats.org/package/2006/relationships/metadata/core-properties" Target="/docProps/core.xml" /><Relationship Id="customR73C1E2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Animátor/animátorka klasické loutkové animace (kód: 82-054-N)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technologii animace loutky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rozkladu herecké animační přípravy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loutky na hereckou animaci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snímacího zařízení a editace záznamu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animací s loutkou na scéně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Animátor/animátorka klasické loutkové animace, 13.6.2026 11:10:45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technologii animace loutky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omezení daného typu loutky pro různé herecké situace a charakterové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druhy "stop frame" animace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způsob animace textilu (drapérie)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a vysvětlit animační metody tekutiny a vodní hladiny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a vysvětlit animační principy ohně a plamene</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animační principy a možnosti oživení obličeje a lipsync</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rozkladu herecké animační přípravy</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Navrhnout rozklad herecké akce do časové osy</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Zaznamenat lipsync do Xsheetu podle zvukové stopy nebo psaného textu</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Navrhnout rozklad herecké akce v prostoru scény</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Příprava loutky na hereckou animaci</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Vysvětlit základní principy konstrukce loutky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Definovat různé možnosti upevňování loutky na scéně</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Vysvětlit základy postprodukce, principy vymazávání pomocných rigů</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Ústní ověření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d) Připravit pomocné upevňování, rigy a šibenice</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e) Předvést speciální situace pohybu loutek (např. výskok bez kontaktu s terénem)</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 a ústní ověření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f) Předvést možnosti oživení obličeje a lipsync (přesná synchronizace pohybu rtů a zvuku)</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g) Připravit loutku pro pohyb na scéně - různé druhy chůze a běhu</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h) Připravit loutku pro pohyb kamery a pro osvětlení</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3"/>
        <w:framePr w:w="10710" w:h="340" w:hRule="exact" w:wrap="none" w:vAnchor="page" w:hAnchor="margin" w:x="28" w:y="13893"/>
        <w:rPr>
          <w:rStyle w:val="C18"/>
          <w:rtl w:val="0"/>
        </w:rPr>
      </w:pPr>
      <w:r>
        <w:rPr>
          <w:rStyle w:val="C18"/>
          <w:rtl w:val="0"/>
        </w:rPr>
        <w:t>Obsluha snímacího zařízení a editace záznamu</w:t>
      </w:r>
    </w:p>
    <w:p>
      <w:pPr>
        <w:pStyle w:val="P24"/>
        <w:framePr w:w="6713" w:h="376" w:hRule="exact" w:wrap="none" w:vAnchor="page" w:hAnchor="margin" w:x="45" w:y="14333"/>
        <w:rPr>
          <w:rStyle w:val="C3"/>
          <w:rtl w:val="0"/>
        </w:rPr>
      </w:pPr>
    </w:p>
    <w:p>
      <w:pPr>
        <w:pStyle w:val="P25"/>
        <w:framePr w:w="6661" w:h="249" w:hRule="exact" w:wrap="none" w:vAnchor="page" w:hAnchor="margin" w:x="71" w:y="14404"/>
        <w:rPr>
          <w:rStyle w:val="C19"/>
          <w:rtl w:val="0"/>
        </w:rPr>
      </w:pPr>
      <w:r>
        <w:rPr>
          <w:rStyle w:val="C19"/>
          <w:rtl w:val="0"/>
        </w:rPr>
        <w:t>Kritéria hodnocení</w:t>
      </w:r>
    </w:p>
    <w:p>
      <w:pPr>
        <w:pStyle w:val="P26"/>
        <w:framePr w:w="3918" w:h="376" w:hRule="exact" w:wrap="none" w:vAnchor="page" w:hAnchor="margin" w:x="6803" w:y="14333"/>
        <w:rPr>
          <w:rStyle w:val="C3"/>
          <w:rtl w:val="0"/>
        </w:rPr>
      </w:pPr>
    </w:p>
    <w:p>
      <w:pPr>
        <w:pStyle w:val="P27"/>
        <w:framePr w:w="3836" w:h="249" w:hRule="exact" w:wrap="none" w:vAnchor="page" w:hAnchor="margin" w:x="6859" w:y="14404"/>
        <w:rPr>
          <w:rStyle w:val="C20"/>
          <w:rtl w:val="0"/>
        </w:rPr>
      </w:pPr>
      <w:r>
        <w:rPr>
          <w:rStyle w:val="C20"/>
          <w:rtl w:val="0"/>
        </w:rPr>
        <w:t>Způsoby ověření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a) Vysvětlit a předvést způsob ovládání snímacího zařízení</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Praktické předvedení a ústní ověření</w:t>
      </w:r>
    </w:p>
    <w:p>
      <w:pPr>
        <w:pStyle w:val="P16"/>
        <w:framePr w:w="6710" w:h="376" w:hRule="exact" w:wrap="none" w:vAnchor="page" w:hAnchor="margin" w:x="45" w:y="15085"/>
        <w:rPr>
          <w:rStyle w:val="C3"/>
          <w:rtl w:val="0"/>
        </w:rPr>
      </w:pPr>
    </w:p>
    <w:p>
      <w:pPr>
        <w:pStyle w:val="P17"/>
        <w:framePr w:w="6658" w:h="249" w:hRule="exact" w:wrap="none" w:vAnchor="page" w:hAnchor="margin" w:x="71" w:y="15141"/>
        <w:rPr>
          <w:rStyle w:val="C13"/>
          <w:rtl w:val="0"/>
        </w:rPr>
      </w:pPr>
      <w:r>
        <w:rPr>
          <w:rStyle w:val="C13"/>
          <w:rtl w:val="0"/>
        </w:rPr>
        <w:t>b) Editovat (zpracovat) nasnímaný záznam a jeho časování</w:t>
      </w:r>
    </w:p>
    <w:p>
      <w:pPr>
        <w:pStyle w:val="P30"/>
        <w:framePr w:w="3921" w:h="376" w:hRule="exact" w:wrap="none" w:vAnchor="page" w:hAnchor="margin" w:x="6800" w:y="15085"/>
        <w:rPr>
          <w:rStyle w:val="C3"/>
          <w:rtl w:val="0"/>
        </w:rPr>
      </w:pPr>
    </w:p>
    <w:p>
      <w:pPr>
        <w:pStyle w:val="P31"/>
        <w:framePr w:w="3839" w:h="249" w:hRule="exact" w:wrap="none" w:vAnchor="page" w:hAnchor="margin" w:x="6856" w:y="15141"/>
        <w:rPr>
          <w:rStyle w:val="C22"/>
          <w:rtl w:val="0"/>
        </w:rPr>
      </w:pPr>
      <w:r>
        <w:rPr>
          <w:rStyle w:val="C22"/>
          <w:rtl w:val="0"/>
        </w:rPr>
        <w:t>Praktické předvedení</w:t>
      </w:r>
    </w:p>
    <w:p>
      <w:pPr>
        <w:pStyle w:val="P32"/>
        <w:framePr w:w="10710" w:h="248" w:hRule="exact" w:wrap="none" w:vAnchor="page" w:hAnchor="margin" w:x="28" w:y="155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Animátor/animátorka klasické loutkové animace, 13.6.2026 11:10:45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animací s loutkou na scéně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Animovat chůzi loutky na scéně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Animovat běh loutky na scéně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Animovat pantomimické vyjádření emoce loutky na scéně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Animovat souhru dvou loutek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Animovat nelineární chůze čtyřnohého zvířete, a to s porušením a navázáním rytmu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Animátor/animátorka klasické loutkové animace, 13.6.2026 11:10:45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Vysvětlení pojmů pro účely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 frame - zastavovací rám, proces natáčení loutek a jiných objektů po jednom snímku chronologicky, kdy jsou postupně posouvány nebo upravovány, což vytváří iluzi živého pohybu při prohlížení zachycených filmových snímků v rychlém sledu</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lipsync - přesná synchronizace pohybu rtů a zvuku</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Xsheet - tabulka časování animace</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všech kompetencí obdrží uchazeč při zahájení vlastního ověřování od autorizované osoby: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technický scénář v rozsahu 3 záběrů o celkové délce každého záběru od 7 do 10 vteřin, s tématem animace jednoho charakteru (postavy) </w:t>
      </w:r>
    </w:p>
    <w:p>
      <w:pPr>
        <w:keepNext w:val="0"/>
        <w:keepLines w:val="1"/>
        <w:framePr w:w="10766" w:h="101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voiceover (zvukový záznam a jeho výpis) </w:t>
      </w:r>
    </w:p>
    <w:p>
      <w:pPr>
        <w:keepNext w:val="0"/>
        <w:keepLines w:val="1"/>
        <w:framePr w:w="10766" w:h="101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námět na animaci s jednou nebo více postavami (loutkou - loutkami) připravenými k animaci</w:t>
      </w:r>
    </w:p>
    <w:p>
      <w:pPr>
        <w:keepNext w:val="0"/>
        <w:keepLines w:val="1"/>
        <w:framePr w:w="10766" w:h="101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scénu pro animaci</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Navrhování rozkladu herecké animační přípravy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Uchazeč navrhne rozklad herecké akce do časové osy podle:</w:t>
      </w:r>
    </w:p>
    <w:p>
      <w:pPr>
        <w:keepNext w:val="0"/>
        <w:keepLines w:val="1"/>
        <w:framePr w:w="10766" w:h="1012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scénáře </w:t>
      </w:r>
    </w:p>
    <w:p>
      <w:pPr>
        <w:keepNext w:val="0"/>
        <w:keepLines w:val="1"/>
        <w:framePr w:w="10766" w:h="1012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hlasového komentáře zaznamenaného písemně </w:t>
      </w:r>
    </w:p>
    <w:p>
      <w:pPr>
        <w:keepNext w:val="0"/>
        <w:keepLines w:val="1"/>
        <w:framePr w:w="10766" w:h="1012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nahrané zvukové stopy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012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charakteru hry s loutkou dle zadání</w:t>
      </w:r>
    </w:p>
    <w:p>
      <w:pPr>
        <w:keepNext w:val="0"/>
        <w:keepLines w:val="1"/>
        <w:framePr w:w="10766" w:h="1012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a zadání daného zvukovou stopou</w:t>
      </w:r>
    </w:p>
    <w:p>
      <w:pPr>
        <w:keepNext w:val="0"/>
        <w:keepLines w:val="1"/>
        <w:framePr w:w="10766" w:h="1012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přípravy pro provedení hereckého výkonu</w:t>
      </w:r>
    </w:p>
    <w:p>
      <w:pPr>
        <w:pStyle w:val="P33"/>
        <w:framePr w:w="10766" w:h="1837" w:hRule="exact" w:wrap="none" w:vAnchor="page" w:hAnchor="margin" w:x="0" w:y="13184"/>
        <w:rPr>
          <w:rStyle w:val="C3"/>
          <w:rtl w:val="0"/>
        </w:rPr>
      </w:pPr>
    </w:p>
    <w:p>
      <w:pPr>
        <w:pStyle w:val="P35"/>
        <w:framePr w:w="10710" w:h="340" w:hRule="exact" w:wrap="none" w:vAnchor="page" w:hAnchor="margin" w:x="28" w:y="13184"/>
        <w:rPr>
          <w:rStyle w:val="C25"/>
          <w:rtl w:val="0"/>
        </w:rPr>
      </w:pPr>
      <w:r>
        <w:rPr>
          <w:rStyle w:val="C25"/>
          <w:rtl w:val="0"/>
        </w:rPr>
        <w:t>Výsledné hodnocení</w:t>
      </w:r>
    </w:p>
    <w:p>
      <w:pPr>
        <w:keepNext w:val="0"/>
        <w:keepLines w:val="0"/>
        <w:framePr w:w="10766" w:h="1497"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Animátor/animátorka klasické loutkové animace, 13.6.2026 11:10:45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70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klasické loutkové animace.</w:t>
      </w:r>
    </w:p>
    <w:p>
      <w:pPr>
        <w:keepNext w:val="0"/>
        <w:keepLines w:val="1"/>
        <w:framePr w:w="10766" w:h="6153"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oboru klasické loutkové animace.</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21"/>
        <w:framePr w:w="7654" w:h="331" w:hRule="exact" w:wrap="none" w:vAnchor="page" w:hAnchor="margin" w:x="28" w:y="15940"/>
        <w:rPr>
          <w:rStyle w:val="C16"/>
          <w:rtl w:val="0"/>
        </w:rPr>
      </w:pPr>
      <w:r>
        <w:rPr>
          <w:rStyle w:val="C16"/>
          <w:rtl w:val="0"/>
        </w:rPr>
        <w:t>Animátor/animátorka klasické loutkové animace, 13.6.2026 11:10:45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počítačové pracoviště vybavené animačním programem, tabletem, kamerou, fotoaparátem nebo scannerem pro potřeby penciltestu </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animace frame by frame </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animační prosvětlovací stůl</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formátovník</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zrcadlo</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animační jehly</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animační papíry </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průvodního listu </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složky záběrů</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guma</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scénář v rozsahu 3 záběrů celkové délky od 7 do 10 vteřin s tématem animace jednoho charakteru (postavy)</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voiceover (zvukový záznam a jeho výpis) </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námět na animaci s jednou nebo více postavami (loutkou - loutkami) připravenými k animaci</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scénu pro animaci</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63"/>
        <w:rPr>
          <w:rStyle w:val="C3"/>
          <w:rtl w:val="0"/>
        </w:rPr>
      </w:pPr>
    </w:p>
    <w:p>
      <w:pPr>
        <w:pStyle w:val="P35"/>
        <w:framePr w:w="10710" w:h="340" w:hRule="exact" w:wrap="none" w:vAnchor="page" w:hAnchor="margin" w:x="28" w:y="8663"/>
        <w:rPr>
          <w:rStyle w:val="C25"/>
          <w:rtl w:val="0"/>
        </w:rPr>
      </w:pPr>
      <w:r>
        <w:rPr>
          <w:rStyle w:val="C25"/>
          <w:rtl w:val="0"/>
        </w:rPr>
        <w:t>Doba přípravy na zkoušku</w:t>
      </w:r>
    </w:p>
    <w:p>
      <w:pPr>
        <w:keepNext w:val="0"/>
        <w:keepLines w:val="0"/>
        <w:framePr w:w="10766" w:h="806" w:hRule="exact" w:wrap="none" w:vAnchor="page" w:hAnchor="margin" w:x="0" w:y="9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pro vykonání zkoušky</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Animátor/animátorka klasické loutkové animace, 13.6.2026 11:10:45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Animation people,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Alfons Mensdorff-Pouilly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Kacorová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pStyle w:val="P21"/>
        <w:framePr w:w="7654" w:h="331" w:hRule="exact" w:wrap="none" w:vAnchor="page" w:hAnchor="margin" w:x="28" w:y="15940"/>
        <w:rPr>
          <w:rStyle w:val="C16"/>
          <w:rtl w:val="0"/>
        </w:rPr>
      </w:pPr>
      <w:r>
        <w:rPr>
          <w:rStyle w:val="C16"/>
          <w:rtl w:val="0"/>
        </w:rPr>
        <w:t>Animátor/animátorka klasické loutkové animace, 13.6.2026 11:10:45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05A9A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F1A80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FAB2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C1447E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97A132F"/>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129B358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