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020B9D" Type="http://schemas.openxmlformats.org/officeDocument/2006/relationships/officeDocument" Target="/word/document.xml" /><Relationship Id="coreR6D020B9D" Type="http://schemas.openxmlformats.org/package/2006/relationships/metadata/core-properties" Target="/docProps/core.xml" /><Relationship Id="customR6D020B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pivovarnictví (kód: 29-102-M)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uchování surovin pro výrobu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piva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zařízení pro výrobu piva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směny a zajištění procesu výroby piva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 a personálních podkladů k potravinářské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18.08.2021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https://nsp.cz/jednotka-prace/pivovarnik-a-sladovnik#zdravotni-zpusobilost).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probíhá v reálném provozu pivovaru včetně obsluhy a je spojeno s konkrétními činnostmi ve výrobě piva. Podklady pro uchazeče budou modelové.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Organizace směny a zajištění procesu výroby piva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nebude uchazeč komunikovat s pracovníky obsluhy strojních zařízení. Komunikovat bude pouze ze zkoušejícím.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d) si zkoušející připraví modelový příklad, na kterém kritérium ověří.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ověřuje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průběžně při zkoušce během plnění příslušných odborných způsobilostí.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80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pivovarnictví, 11.9.2026 20:08:15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