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D959B" Type="http://schemas.openxmlformats.org/officeDocument/2006/relationships/officeDocument" Target="/word/document.xml" /><Relationship Id="coreR6C3D959B" Type="http://schemas.openxmlformats.org/package/2006/relationships/metadata/core-properties" Target="/docProps/core.xml" /><Relationship Id="customR6C3D9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(prošití prstu strojní jehlou atd.)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potahových materiálů, balicích PE fólií, vlákenných přírodních materiálů, peří, vlny, kožešin, ostatních čalounických  materiálů,  polotovarů, výrobků.</w:t>
      </w:r>
    </w:p>
    <w:p>
      <w:pPr>
        <w:pStyle w:val="P28"/>
        <w:framePr w:w="3921" w:h="1055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a pomocných spojovacích materiálů a doplňkových komponent příhraní</w:t>
      </w:r>
    </w:p>
    <w:p>
      <w:pPr>
        <w:pStyle w:val="P24"/>
        <w:framePr w:w="6713" w:h="376" w:hRule="exact" w:wrap="none" w:vAnchor="page" w:hAnchor="margin" w:x="45" w:y="7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4"/>
        <w:rPr>
          <w:rStyle w:val="C11"/>
          <w:rtl w:val="0"/>
        </w:rPr>
      </w:pPr>
      <w:r>
        <w:rPr>
          <w:rStyle w:val="C11"/>
          <w:rtl w:val="0"/>
        </w:rPr>
        <w:t>a) Zvolit vhodnou textilii a uvést charakterické znaky základních druhů</w:t>
      </w:r>
    </w:p>
    <w:p>
      <w:pPr>
        <w:pStyle w:val="P28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4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8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0"/>
        <w:rPr>
          <w:rStyle w:val="C13"/>
          <w:rtl w:val="0"/>
        </w:rPr>
      </w:pPr>
      <w:r>
        <w:rPr>
          <w:rStyle w:val="C13"/>
          <w:rtl w:val="0"/>
        </w:rPr>
        <w:t>b) Zvolit vhodný výplňový materiál, příp. podkladní textilii a uvést charakterické znaky základních druhů</w:t>
      </w:r>
    </w:p>
    <w:p>
      <w:pPr>
        <w:pStyle w:val="P30"/>
        <w:framePr w:w="3921" w:h="607" w:hRule="exact" w:wrap="none" w:vAnchor="page" w:hAnchor="margin" w:x="6800" w:y="8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0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12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07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07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831" w:hRule="exact" w:wrap="none" w:vAnchor="page" w:hAnchor="margin" w:x="45" w:y="97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83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 k příhraním, např. úchytky, zdrhovadla, odvětrávací tělíska podle charakteru výrobku, popsat je a uvést jejich specifika</w:t>
      </w:r>
    </w:p>
    <w:p>
      <w:pPr>
        <w:pStyle w:val="P30"/>
        <w:framePr w:w="3921" w:h="831" w:hRule="exact" w:wrap="none" w:vAnchor="page" w:hAnchor="margin" w:x="6800" w:y="97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83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32"/>
        <w:framePr w:w="10710" w:h="248" w:hRule="exact" w:wrap="none" w:vAnchor="page" w:hAnchor="margin" w:x="28" w:y="10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8"/>
        <w:rPr>
          <w:rStyle w:val="C18"/>
          <w:rtl w:val="0"/>
        </w:rPr>
      </w:pPr>
      <w:r>
        <w:rPr>
          <w:rStyle w:val="C18"/>
          <w:rtl w:val="0"/>
        </w:rPr>
        <w:t>Výroba příhraní a formátovaných proševů</w:t>
      </w:r>
    </w:p>
    <w:p>
      <w:pPr>
        <w:pStyle w:val="P24"/>
        <w:framePr w:w="6713" w:h="376" w:hRule="exact" w:wrap="none" w:vAnchor="page" w:hAnchor="margin" w:x="45" w:y="11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79"/>
        <w:rPr>
          <w:rStyle w:val="C11"/>
          <w:rtl w:val="0"/>
        </w:rPr>
      </w:pPr>
      <w:r>
        <w:rPr>
          <w:rStyle w:val="C11"/>
          <w:rtl w:val="0"/>
        </w:rPr>
        <w:t>a) Zvolit a zdůvodnit postup práce při výrobě příhraní</w:t>
      </w:r>
    </w:p>
    <w:p>
      <w:pPr>
        <w:pStyle w:val="P28"/>
        <w:framePr w:w="3921" w:h="376" w:hRule="exact" w:wrap="none" w:vAnchor="page" w:hAnchor="margin" w:x="6800" w:y="11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7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55"/>
        <w:rPr>
          <w:rStyle w:val="C13"/>
          <w:rtl w:val="0"/>
        </w:rPr>
      </w:pPr>
      <w:r>
        <w:rPr>
          <w:rStyle w:val="C13"/>
          <w:rtl w:val="0"/>
        </w:rPr>
        <w:t>b) Zvolit a zdůvodnit postup práce a způsob formátování při výrobě proševů</w:t>
      </w:r>
    </w:p>
    <w:p>
      <w:pPr>
        <w:pStyle w:val="P30"/>
        <w:framePr w:w="3921" w:h="376" w:hRule="exact" w:wrap="none" w:vAnchor="page" w:hAnchor="margin" w:x="6800" w:y="12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5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12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2"/>
        <w:rPr>
          <w:rStyle w:val="C11"/>
          <w:rtl w:val="0"/>
        </w:rPr>
      </w:pPr>
      <w:r>
        <w:rPr>
          <w:rStyle w:val="C11"/>
          <w:rtl w:val="0"/>
        </w:rPr>
        <w:t>c) Vypočítat spotřebu materiálu, připravit potřebné množství textilie a výplňového materiálu</w:t>
      </w:r>
    </w:p>
    <w:p>
      <w:pPr>
        <w:pStyle w:val="P28"/>
        <w:framePr w:w="3921" w:h="607" w:hRule="exact" w:wrap="none" w:vAnchor="page" w:hAnchor="margin" w:x="6800" w:y="12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2"/>
        <w:rPr>
          <w:rStyle w:val="C21"/>
          <w:rtl w:val="0"/>
        </w:rPr>
      </w:pPr>
      <w:r>
        <w:rPr>
          <w:rStyle w:val="C21"/>
          <w:rtl w:val="0"/>
        </w:rPr>
        <w:t>Prakticky předvést, slovně a písemně doplnit</w:t>
      </w:r>
    </w:p>
    <w:p>
      <w:pPr>
        <w:pStyle w:val="P16"/>
        <w:framePr w:w="6710" w:h="607" w:hRule="exact" w:wrap="none" w:vAnchor="page" w:hAnchor="margin" w:x="45" w:y="132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8"/>
        <w:rPr>
          <w:rStyle w:val="C13"/>
          <w:rtl w:val="0"/>
        </w:rPr>
      </w:pPr>
      <w:r>
        <w:rPr>
          <w:rStyle w:val="C13"/>
          <w:rtl w:val="0"/>
        </w:rPr>
        <w:t>d) Provést jednotlivé technologické operace podle daného pracovního postupu v souladu s technologickými a estetickými principy</w:t>
      </w:r>
    </w:p>
    <w:p>
      <w:pPr>
        <w:pStyle w:val="P30"/>
        <w:framePr w:w="3921" w:h="607" w:hRule="exact" w:wrap="none" w:vAnchor="page" w:hAnchor="margin" w:x="6800" w:y="132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8"/>
        <w:rPr>
          <w:rStyle w:val="C22"/>
          <w:rtl w:val="0"/>
        </w:rPr>
      </w:pPr>
      <w:r>
        <w:rPr>
          <w:rStyle w:val="C22"/>
          <w:rtl w:val="0"/>
        </w:rPr>
        <w:t>Prakticky předvést, slovně doplnit</w:t>
      </w:r>
    </w:p>
    <w:p>
      <w:pPr>
        <w:pStyle w:val="P12"/>
        <w:framePr w:w="6710" w:h="376" w:hRule="exact" w:wrap="none" w:vAnchor="page" w:hAnchor="margin" w:x="45" w:y="13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5"/>
        <w:rPr>
          <w:rStyle w:val="C11"/>
          <w:rtl w:val="0"/>
        </w:rPr>
      </w:pPr>
      <w:r>
        <w:rPr>
          <w:rStyle w:val="C11"/>
          <w:rtl w:val="0"/>
        </w:rPr>
        <w:t>e) Zkontrolovat kvalitu provedení příhraní a proševů</w:t>
      </w:r>
    </w:p>
    <w:p>
      <w:pPr>
        <w:pStyle w:val="P28"/>
        <w:framePr w:w="3921" w:h="376" w:hRule="exact" w:wrap="none" w:vAnchor="page" w:hAnchor="margin" w:x="6800" w:y="13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5"/>
        <w:rPr>
          <w:rStyle w:val="C21"/>
          <w:rtl w:val="0"/>
        </w:rPr>
      </w:pPr>
      <w:r>
        <w:rPr>
          <w:rStyle w:val="C21"/>
          <w:rtl w:val="0"/>
        </w:rPr>
        <w:t>Prakticky předvést, slovně doplnit</w:t>
      </w:r>
    </w:p>
    <w:p>
      <w:pPr>
        <w:pStyle w:val="P32"/>
        <w:framePr w:w="10710" w:h="248" w:hRule="exact" w:wrap="none" w:vAnchor="page" w:hAnchor="margin" w:x="28" w:y="14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proševů nebo příhraní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Objasnit funkci strojů na výrobu matracových proševů a jejich formátování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Objasnit funkci strojů a linek na výrobu matracových příhraní a jejich formátování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Zvolit a připravit stroje, pomocné nářadí, pomůcky, jehly, nitě, měřidla apod.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proševů a příhraní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skladování.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4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3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0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1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1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52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61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13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141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08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141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08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